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C7A" w:rsidRPr="00F21BE8" w:rsidRDefault="004D0C7A" w:rsidP="002C618C">
      <w:pPr>
        <w:ind w:right="-141"/>
        <w:rPr>
          <w:sz w:val="24"/>
          <w:szCs w:val="24"/>
        </w:rPr>
      </w:pPr>
      <w:r w:rsidRPr="0009329B">
        <w:rPr>
          <w:sz w:val="24"/>
          <w:szCs w:val="24"/>
        </w:rPr>
        <w:t>"ZATWIERDZAM"</w:t>
      </w:r>
      <w:r w:rsidRPr="004D0C7A">
        <w:rPr>
          <w:sz w:val="24"/>
          <w:szCs w:val="24"/>
        </w:rPr>
        <w:t xml:space="preserve"> </w:t>
      </w:r>
      <w:r w:rsidR="00111FFA">
        <w:rPr>
          <w:sz w:val="24"/>
          <w:szCs w:val="24"/>
        </w:rPr>
        <w:tab/>
      </w:r>
      <w:r w:rsidR="00111FFA">
        <w:rPr>
          <w:sz w:val="24"/>
          <w:szCs w:val="24"/>
        </w:rPr>
        <w:tab/>
      </w:r>
      <w:r w:rsidR="00111FFA">
        <w:rPr>
          <w:sz w:val="24"/>
          <w:szCs w:val="24"/>
        </w:rPr>
        <w:tab/>
      </w:r>
      <w:r w:rsidR="00111FFA">
        <w:rPr>
          <w:sz w:val="24"/>
          <w:szCs w:val="24"/>
        </w:rPr>
        <w:tab/>
      </w:r>
      <w:r w:rsidR="00111FFA">
        <w:rPr>
          <w:sz w:val="24"/>
          <w:szCs w:val="24"/>
        </w:rPr>
        <w:tab/>
      </w:r>
      <w:r w:rsidR="00111FFA">
        <w:rPr>
          <w:sz w:val="24"/>
          <w:szCs w:val="24"/>
        </w:rPr>
        <w:tab/>
      </w:r>
      <w:r w:rsidRPr="00874106">
        <w:rPr>
          <w:sz w:val="24"/>
          <w:szCs w:val="24"/>
        </w:rPr>
        <w:t>Rzeszów</w:t>
      </w:r>
      <w:r w:rsidRPr="00F21BE8">
        <w:rPr>
          <w:sz w:val="24"/>
          <w:szCs w:val="24"/>
        </w:rPr>
        <w:t xml:space="preserve">, dnia </w:t>
      </w:r>
      <w:r w:rsidRPr="00F30817">
        <w:rPr>
          <w:sz w:val="24"/>
          <w:szCs w:val="24"/>
        </w:rPr>
        <w:t>1</w:t>
      </w:r>
      <w:r w:rsidR="004600A3" w:rsidRPr="00F30817">
        <w:rPr>
          <w:sz w:val="24"/>
          <w:szCs w:val="24"/>
        </w:rPr>
        <w:t>0</w:t>
      </w:r>
      <w:r w:rsidRPr="00F30817">
        <w:rPr>
          <w:sz w:val="24"/>
          <w:szCs w:val="24"/>
        </w:rPr>
        <w:t xml:space="preserve"> stycznia 202</w:t>
      </w:r>
      <w:r w:rsidR="004600A3" w:rsidRPr="00F30817">
        <w:rPr>
          <w:sz w:val="24"/>
          <w:szCs w:val="24"/>
        </w:rPr>
        <w:t>2</w:t>
      </w:r>
      <w:r w:rsidRPr="00F30817">
        <w:rPr>
          <w:sz w:val="24"/>
          <w:szCs w:val="24"/>
        </w:rPr>
        <w:t xml:space="preserve"> r.</w:t>
      </w:r>
    </w:p>
    <w:p w:rsidR="00520DC1" w:rsidRPr="00F21BE8" w:rsidRDefault="00520DC1" w:rsidP="002C618C">
      <w:pPr>
        <w:ind w:right="-141"/>
        <w:rPr>
          <w:sz w:val="24"/>
          <w:szCs w:val="24"/>
        </w:rPr>
      </w:pPr>
    </w:p>
    <w:p w:rsidR="00111FFA" w:rsidRDefault="00111FFA" w:rsidP="002C618C">
      <w:pPr>
        <w:ind w:right="-141"/>
        <w:rPr>
          <w:sz w:val="24"/>
          <w:szCs w:val="24"/>
        </w:rPr>
      </w:pPr>
    </w:p>
    <w:p w:rsidR="008419B8" w:rsidRPr="00F21BE8" w:rsidRDefault="008419B8" w:rsidP="002C618C">
      <w:pPr>
        <w:ind w:right="-141"/>
        <w:rPr>
          <w:sz w:val="24"/>
          <w:szCs w:val="24"/>
        </w:rPr>
      </w:pPr>
    </w:p>
    <w:p w:rsidR="00520DC1" w:rsidRPr="008419B8" w:rsidRDefault="00E35087" w:rsidP="002C618C">
      <w:pPr>
        <w:rPr>
          <w:sz w:val="24"/>
          <w:szCs w:val="24"/>
        </w:rPr>
      </w:pPr>
      <w:r w:rsidRPr="00F21BE8">
        <w:rPr>
          <w:sz w:val="24"/>
          <w:szCs w:val="24"/>
        </w:rPr>
        <w:t>L</w:t>
      </w:r>
      <w:r w:rsidR="0042711B" w:rsidRPr="00F21BE8">
        <w:rPr>
          <w:sz w:val="24"/>
          <w:szCs w:val="24"/>
        </w:rPr>
        <w:t>.dz.</w:t>
      </w:r>
      <w:r w:rsidR="00090523" w:rsidRPr="00F21BE8">
        <w:rPr>
          <w:sz w:val="24"/>
          <w:szCs w:val="24"/>
        </w:rPr>
        <w:t xml:space="preserve"> </w:t>
      </w:r>
      <w:r w:rsidR="00127784" w:rsidRPr="00F21BE8">
        <w:rPr>
          <w:sz w:val="24"/>
          <w:szCs w:val="24"/>
        </w:rPr>
        <w:t>A</w:t>
      </w:r>
      <w:r w:rsidR="00ED2E8D" w:rsidRPr="00F21BE8">
        <w:rPr>
          <w:sz w:val="24"/>
          <w:szCs w:val="24"/>
        </w:rPr>
        <w:t xml:space="preserve"> </w:t>
      </w:r>
      <w:r w:rsidR="00973650" w:rsidRPr="00F21BE8">
        <w:rPr>
          <w:sz w:val="24"/>
          <w:szCs w:val="24"/>
        </w:rPr>
        <w:t>–</w:t>
      </w:r>
      <w:r w:rsidR="004E221B" w:rsidRPr="00F21BE8">
        <w:rPr>
          <w:sz w:val="24"/>
          <w:szCs w:val="24"/>
        </w:rPr>
        <w:t xml:space="preserve"> </w:t>
      </w:r>
      <w:r w:rsidR="008B5B45">
        <w:rPr>
          <w:sz w:val="24"/>
          <w:szCs w:val="24"/>
        </w:rPr>
        <w:t xml:space="preserve">       </w:t>
      </w:r>
      <w:r w:rsidR="00891083" w:rsidRPr="00F21BE8">
        <w:rPr>
          <w:sz w:val="24"/>
          <w:szCs w:val="24"/>
        </w:rPr>
        <w:t>/</w:t>
      </w:r>
      <w:r w:rsidR="00875E73" w:rsidRPr="00F21BE8">
        <w:rPr>
          <w:sz w:val="24"/>
          <w:szCs w:val="24"/>
        </w:rPr>
        <w:t>202</w:t>
      </w:r>
      <w:r w:rsidR="008B5B45">
        <w:rPr>
          <w:sz w:val="24"/>
          <w:szCs w:val="24"/>
        </w:rPr>
        <w:t>2</w:t>
      </w:r>
    </w:p>
    <w:p w:rsidR="007C41D7" w:rsidRPr="00070AF9" w:rsidRDefault="007C41D7" w:rsidP="002C618C">
      <w:pPr>
        <w:spacing w:line="240" w:lineRule="auto"/>
        <w:jc w:val="center"/>
        <w:rPr>
          <w:b/>
          <w:bCs/>
          <w:szCs w:val="28"/>
        </w:rPr>
      </w:pPr>
      <w:r w:rsidRPr="00070AF9">
        <w:rPr>
          <w:b/>
          <w:bCs/>
          <w:szCs w:val="28"/>
        </w:rPr>
        <w:t>SPRAWOZDANIE</w:t>
      </w:r>
    </w:p>
    <w:p w:rsidR="007C41D7" w:rsidRPr="009E4B28" w:rsidRDefault="007C41D7" w:rsidP="002C618C">
      <w:pPr>
        <w:spacing w:line="240" w:lineRule="auto"/>
        <w:jc w:val="center"/>
        <w:rPr>
          <w:b/>
          <w:bCs/>
          <w:sz w:val="24"/>
          <w:szCs w:val="24"/>
        </w:rPr>
      </w:pPr>
      <w:r w:rsidRPr="009E4B28">
        <w:rPr>
          <w:b/>
          <w:bCs/>
          <w:sz w:val="24"/>
          <w:szCs w:val="24"/>
        </w:rPr>
        <w:t>Z DZIAŁALNOŚCI KONTROLNEJ WYDZIAŁU KONTROLI</w:t>
      </w:r>
    </w:p>
    <w:p w:rsidR="000F14A9" w:rsidRDefault="007C41D7" w:rsidP="002C618C">
      <w:pPr>
        <w:spacing w:line="240" w:lineRule="auto"/>
        <w:jc w:val="center"/>
        <w:rPr>
          <w:b/>
          <w:bCs/>
          <w:sz w:val="24"/>
          <w:szCs w:val="24"/>
        </w:rPr>
      </w:pPr>
      <w:r w:rsidRPr="009E4B28">
        <w:rPr>
          <w:b/>
          <w:bCs/>
          <w:sz w:val="24"/>
          <w:szCs w:val="24"/>
        </w:rPr>
        <w:t>KOMENDY WOJEWÓDZKIEJ</w:t>
      </w:r>
      <w:r w:rsidR="009B1682">
        <w:rPr>
          <w:b/>
          <w:bCs/>
          <w:sz w:val="24"/>
          <w:szCs w:val="24"/>
        </w:rPr>
        <w:t xml:space="preserve"> </w:t>
      </w:r>
      <w:r w:rsidRPr="009E4B28">
        <w:rPr>
          <w:b/>
          <w:bCs/>
          <w:sz w:val="24"/>
          <w:szCs w:val="24"/>
        </w:rPr>
        <w:t>POLICJI W RZESZOWIE</w:t>
      </w:r>
      <w:r w:rsidR="000F14A9">
        <w:rPr>
          <w:b/>
          <w:bCs/>
          <w:sz w:val="24"/>
          <w:szCs w:val="24"/>
        </w:rPr>
        <w:t xml:space="preserve"> </w:t>
      </w:r>
    </w:p>
    <w:p w:rsidR="007C41D7" w:rsidRPr="009E4B28" w:rsidRDefault="0029013C" w:rsidP="002C618C">
      <w:pPr>
        <w:spacing w:line="240" w:lineRule="auto"/>
        <w:jc w:val="center"/>
        <w:rPr>
          <w:b/>
          <w:bCs/>
          <w:sz w:val="24"/>
          <w:szCs w:val="24"/>
        </w:rPr>
      </w:pPr>
      <w:r>
        <w:rPr>
          <w:b/>
          <w:bCs/>
          <w:sz w:val="24"/>
          <w:szCs w:val="24"/>
        </w:rPr>
        <w:t>W 20</w:t>
      </w:r>
      <w:r w:rsidR="00CD22BF">
        <w:rPr>
          <w:b/>
          <w:bCs/>
          <w:sz w:val="24"/>
          <w:szCs w:val="24"/>
        </w:rPr>
        <w:t>2</w:t>
      </w:r>
      <w:r w:rsidR="004600A3">
        <w:rPr>
          <w:b/>
          <w:bCs/>
          <w:sz w:val="24"/>
          <w:szCs w:val="24"/>
        </w:rPr>
        <w:t>1</w:t>
      </w:r>
      <w:r w:rsidR="007C41D7" w:rsidRPr="009E4B28">
        <w:rPr>
          <w:b/>
          <w:bCs/>
          <w:sz w:val="24"/>
          <w:szCs w:val="24"/>
        </w:rPr>
        <w:t xml:space="preserve"> ROKU</w:t>
      </w:r>
    </w:p>
    <w:p w:rsidR="00C82FAA" w:rsidRPr="0059338E" w:rsidRDefault="00C82FAA" w:rsidP="002C618C">
      <w:pPr>
        <w:tabs>
          <w:tab w:val="left" w:pos="540"/>
          <w:tab w:val="left" w:pos="9356"/>
        </w:tabs>
        <w:spacing w:line="240" w:lineRule="auto"/>
        <w:rPr>
          <w:spacing w:val="-6"/>
          <w:sz w:val="24"/>
          <w:szCs w:val="24"/>
        </w:rPr>
      </w:pPr>
    </w:p>
    <w:p w:rsidR="00087F56" w:rsidRPr="000F14A9" w:rsidRDefault="00E12CEF" w:rsidP="008419B8">
      <w:pPr>
        <w:tabs>
          <w:tab w:val="left" w:pos="9356"/>
        </w:tabs>
        <w:spacing w:before="120" w:after="120" w:line="240" w:lineRule="auto"/>
        <w:ind w:left="539" w:hanging="539"/>
        <w:rPr>
          <w:b/>
          <w:bCs/>
          <w:spacing w:val="6"/>
          <w:sz w:val="24"/>
          <w:szCs w:val="24"/>
        </w:rPr>
      </w:pPr>
      <w:r>
        <w:rPr>
          <w:b/>
          <w:bCs/>
          <w:spacing w:val="6"/>
          <w:sz w:val="24"/>
          <w:szCs w:val="24"/>
        </w:rPr>
        <w:t>1</w:t>
      </w:r>
      <w:r w:rsidR="004709F1">
        <w:rPr>
          <w:b/>
          <w:bCs/>
          <w:spacing w:val="6"/>
          <w:sz w:val="24"/>
          <w:szCs w:val="24"/>
        </w:rPr>
        <w:t>.</w:t>
      </w:r>
      <w:r w:rsidR="004709F1">
        <w:rPr>
          <w:b/>
          <w:bCs/>
          <w:spacing w:val="6"/>
          <w:sz w:val="24"/>
          <w:szCs w:val="24"/>
        </w:rPr>
        <w:tab/>
      </w:r>
      <w:r w:rsidR="002C3E32" w:rsidRPr="000F14A9">
        <w:rPr>
          <w:b/>
          <w:bCs/>
          <w:spacing w:val="6"/>
          <w:sz w:val="24"/>
          <w:szCs w:val="24"/>
        </w:rPr>
        <w:t>ORGANIZACJA</w:t>
      </w:r>
      <w:r w:rsidR="00853CE3" w:rsidRPr="000F14A9">
        <w:rPr>
          <w:b/>
          <w:bCs/>
          <w:spacing w:val="6"/>
          <w:sz w:val="24"/>
          <w:szCs w:val="24"/>
        </w:rPr>
        <w:t xml:space="preserve"> </w:t>
      </w:r>
      <w:r w:rsidR="00586A37" w:rsidRPr="000F14A9">
        <w:rPr>
          <w:b/>
          <w:bCs/>
          <w:spacing w:val="6"/>
          <w:sz w:val="24"/>
          <w:szCs w:val="24"/>
        </w:rPr>
        <w:t>KOMÓRKI KONTROLI KWP W RZESZOWIE</w:t>
      </w:r>
      <w:r w:rsidR="0018584F" w:rsidRPr="000F14A9">
        <w:rPr>
          <w:b/>
          <w:bCs/>
          <w:spacing w:val="6"/>
          <w:sz w:val="24"/>
          <w:szCs w:val="24"/>
        </w:rPr>
        <w:t>.</w:t>
      </w:r>
    </w:p>
    <w:p w:rsidR="0026272C" w:rsidRPr="009B1682" w:rsidRDefault="007C41D7" w:rsidP="008B5B45">
      <w:pPr>
        <w:tabs>
          <w:tab w:val="left" w:pos="540"/>
          <w:tab w:val="left" w:pos="9356"/>
        </w:tabs>
        <w:spacing w:after="120" w:line="240" w:lineRule="auto"/>
        <w:rPr>
          <w:spacing w:val="-6"/>
          <w:sz w:val="24"/>
          <w:szCs w:val="24"/>
        </w:rPr>
      </w:pPr>
      <w:r w:rsidRPr="00C14650">
        <w:rPr>
          <w:spacing w:val="-6"/>
          <w:sz w:val="24"/>
          <w:szCs w:val="24"/>
        </w:rPr>
        <w:tab/>
      </w:r>
      <w:r w:rsidR="00D8229D" w:rsidRPr="002211DC">
        <w:rPr>
          <w:spacing w:val="-6"/>
          <w:sz w:val="24"/>
          <w:szCs w:val="24"/>
        </w:rPr>
        <w:t xml:space="preserve">Wewnętrzną strukturę Wydziału Kontroli KWP w Rzeszowie określa </w:t>
      </w:r>
      <w:r w:rsidR="00D8229D" w:rsidRPr="002211DC">
        <w:rPr>
          <w:i/>
          <w:spacing w:val="-6"/>
          <w:sz w:val="24"/>
          <w:szCs w:val="24"/>
        </w:rPr>
        <w:t>Szczegółowy zakres zadań wydziału</w:t>
      </w:r>
      <w:r w:rsidR="009B1682" w:rsidRPr="002211DC">
        <w:rPr>
          <w:i/>
          <w:spacing w:val="-6"/>
          <w:sz w:val="24"/>
          <w:szCs w:val="24"/>
        </w:rPr>
        <w:t xml:space="preserve"> </w:t>
      </w:r>
      <w:r w:rsidR="009B1682" w:rsidRPr="002211DC">
        <w:rPr>
          <w:spacing w:val="-6"/>
          <w:sz w:val="24"/>
          <w:szCs w:val="24"/>
        </w:rPr>
        <w:t>z 2015 r</w:t>
      </w:r>
      <w:r w:rsidR="00611C31" w:rsidRPr="002211DC">
        <w:rPr>
          <w:spacing w:val="-6"/>
          <w:sz w:val="24"/>
          <w:szCs w:val="24"/>
        </w:rPr>
        <w:t>oku</w:t>
      </w:r>
      <w:r w:rsidR="00D8229D" w:rsidRPr="002211DC">
        <w:rPr>
          <w:i/>
          <w:spacing w:val="-6"/>
          <w:sz w:val="24"/>
          <w:szCs w:val="24"/>
        </w:rPr>
        <w:t>,</w:t>
      </w:r>
      <w:r w:rsidR="00D8229D" w:rsidRPr="00C14650">
        <w:rPr>
          <w:i/>
          <w:spacing w:val="-6"/>
          <w:sz w:val="24"/>
          <w:szCs w:val="24"/>
        </w:rPr>
        <w:t xml:space="preserve"> </w:t>
      </w:r>
      <w:r w:rsidR="00D8229D" w:rsidRPr="00C14650">
        <w:rPr>
          <w:spacing w:val="-6"/>
          <w:sz w:val="24"/>
          <w:szCs w:val="24"/>
        </w:rPr>
        <w:t xml:space="preserve">zgodnie z którym wyodrębniono nieetatowe zespoły: </w:t>
      </w:r>
      <w:r w:rsidRPr="00C14650">
        <w:rPr>
          <w:spacing w:val="-6"/>
          <w:sz w:val="24"/>
          <w:szCs w:val="24"/>
        </w:rPr>
        <w:t>Kontroli Ogólnopolicyjnej, Kontroli Finansowo-Gospodarczej</w:t>
      </w:r>
      <w:r w:rsidR="00696146" w:rsidRPr="00C14650">
        <w:rPr>
          <w:spacing w:val="-6"/>
          <w:sz w:val="24"/>
          <w:szCs w:val="24"/>
        </w:rPr>
        <w:t xml:space="preserve"> oraz </w:t>
      </w:r>
      <w:r w:rsidR="00F14668" w:rsidRPr="00C14650">
        <w:rPr>
          <w:spacing w:val="-6"/>
          <w:sz w:val="24"/>
          <w:szCs w:val="24"/>
        </w:rPr>
        <w:t xml:space="preserve">Skarg </w:t>
      </w:r>
      <w:r w:rsidRPr="00C14650">
        <w:rPr>
          <w:spacing w:val="-6"/>
          <w:sz w:val="24"/>
          <w:szCs w:val="24"/>
        </w:rPr>
        <w:t xml:space="preserve">i </w:t>
      </w:r>
      <w:r w:rsidR="00796F48" w:rsidRPr="00C14650">
        <w:rPr>
          <w:spacing w:val="-6"/>
          <w:sz w:val="24"/>
          <w:szCs w:val="24"/>
        </w:rPr>
        <w:t>Wniosków</w:t>
      </w:r>
      <w:r w:rsidR="00D8229D" w:rsidRPr="00C14650">
        <w:rPr>
          <w:spacing w:val="-6"/>
          <w:sz w:val="24"/>
          <w:szCs w:val="24"/>
        </w:rPr>
        <w:t xml:space="preserve">. </w:t>
      </w:r>
    </w:p>
    <w:p w:rsidR="00A46BA8" w:rsidRPr="000F14A9" w:rsidRDefault="00A46BA8" w:rsidP="002C618C">
      <w:pPr>
        <w:tabs>
          <w:tab w:val="left" w:pos="9356"/>
        </w:tabs>
        <w:spacing w:after="120" w:line="240" w:lineRule="auto"/>
        <w:rPr>
          <w:b/>
          <w:spacing w:val="6"/>
          <w:sz w:val="24"/>
          <w:szCs w:val="24"/>
        </w:rPr>
      </w:pPr>
      <w:r w:rsidRPr="000F14A9">
        <w:rPr>
          <w:b/>
          <w:spacing w:val="6"/>
          <w:sz w:val="24"/>
          <w:szCs w:val="24"/>
        </w:rPr>
        <w:t>Stan etatowy Wydziału K</w:t>
      </w:r>
      <w:r w:rsidR="00BC3B4D" w:rsidRPr="000F14A9">
        <w:rPr>
          <w:b/>
          <w:spacing w:val="6"/>
          <w:sz w:val="24"/>
          <w:szCs w:val="24"/>
        </w:rPr>
        <w:t>ontroli na dzień 31 grudnia 20</w:t>
      </w:r>
      <w:r w:rsidR="00CD22BF">
        <w:rPr>
          <w:b/>
          <w:spacing w:val="6"/>
          <w:sz w:val="24"/>
          <w:szCs w:val="24"/>
        </w:rPr>
        <w:t>2</w:t>
      </w:r>
      <w:r w:rsidR="004600A3">
        <w:rPr>
          <w:b/>
          <w:spacing w:val="6"/>
          <w:sz w:val="24"/>
          <w:szCs w:val="24"/>
        </w:rPr>
        <w:t>1</w:t>
      </w:r>
      <w:r w:rsidRPr="000F14A9">
        <w:rPr>
          <w:b/>
          <w:spacing w:val="6"/>
          <w:sz w:val="24"/>
          <w:szCs w:val="24"/>
        </w:rPr>
        <w:t xml:space="preserve"> 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6"/>
        <w:gridCol w:w="1417"/>
        <w:gridCol w:w="2126"/>
        <w:gridCol w:w="1134"/>
      </w:tblGrid>
      <w:tr w:rsidR="00970C52" w:rsidRPr="0059338E" w:rsidTr="008B5B45">
        <w:trPr>
          <w:cantSplit/>
          <w:trHeight w:val="380"/>
        </w:trPr>
        <w:tc>
          <w:tcPr>
            <w:tcW w:w="3119" w:type="dxa"/>
            <w:tcBorders>
              <w:bottom w:val="single" w:sz="4" w:space="0" w:color="auto"/>
            </w:tcBorders>
            <w:shd w:val="clear" w:color="auto" w:fill="auto"/>
          </w:tcPr>
          <w:p w:rsidR="00970C52" w:rsidRPr="0059338E" w:rsidRDefault="00970C52" w:rsidP="002C618C">
            <w:pPr>
              <w:tabs>
                <w:tab w:val="left" w:pos="0"/>
                <w:tab w:val="left" w:pos="540"/>
                <w:tab w:val="left" w:pos="9356"/>
              </w:tabs>
              <w:spacing w:line="240" w:lineRule="auto"/>
              <w:rPr>
                <w:b/>
                <w:sz w:val="20"/>
              </w:rPr>
            </w:pPr>
          </w:p>
        </w:tc>
        <w:tc>
          <w:tcPr>
            <w:tcW w:w="1276" w:type="dxa"/>
            <w:tcBorders>
              <w:left w:val="triple" w:sz="4" w:space="0" w:color="auto"/>
            </w:tcBorders>
            <w:shd w:val="clear" w:color="auto" w:fill="A6A6A6"/>
            <w:vAlign w:val="center"/>
          </w:tcPr>
          <w:p w:rsidR="00970C52" w:rsidRPr="0059338E" w:rsidRDefault="00970C52" w:rsidP="002C618C">
            <w:pPr>
              <w:tabs>
                <w:tab w:val="left" w:pos="0"/>
                <w:tab w:val="left" w:pos="540"/>
                <w:tab w:val="left" w:pos="9356"/>
              </w:tabs>
              <w:spacing w:line="240" w:lineRule="auto"/>
              <w:jc w:val="center"/>
              <w:rPr>
                <w:b/>
                <w:sz w:val="20"/>
              </w:rPr>
            </w:pPr>
            <w:r w:rsidRPr="0059338E">
              <w:rPr>
                <w:b/>
                <w:sz w:val="20"/>
              </w:rPr>
              <w:t>Etaty</w:t>
            </w:r>
          </w:p>
        </w:tc>
        <w:tc>
          <w:tcPr>
            <w:tcW w:w="1417" w:type="dxa"/>
            <w:shd w:val="clear" w:color="auto" w:fill="A6A6A6"/>
            <w:vAlign w:val="center"/>
          </w:tcPr>
          <w:p w:rsidR="00970C52" w:rsidRPr="0059338E" w:rsidRDefault="00970C52" w:rsidP="002C618C">
            <w:pPr>
              <w:tabs>
                <w:tab w:val="left" w:pos="0"/>
                <w:tab w:val="left" w:pos="540"/>
                <w:tab w:val="left" w:pos="9356"/>
              </w:tabs>
              <w:spacing w:line="240" w:lineRule="auto"/>
              <w:jc w:val="center"/>
              <w:rPr>
                <w:b/>
                <w:sz w:val="20"/>
              </w:rPr>
            </w:pPr>
            <w:r w:rsidRPr="0059338E">
              <w:rPr>
                <w:b/>
                <w:sz w:val="20"/>
              </w:rPr>
              <w:t>Zatrudnienie</w:t>
            </w:r>
          </w:p>
        </w:tc>
        <w:tc>
          <w:tcPr>
            <w:tcW w:w="2126" w:type="dxa"/>
            <w:shd w:val="clear" w:color="auto" w:fill="A6A6A6"/>
            <w:vAlign w:val="center"/>
          </w:tcPr>
          <w:p w:rsidR="00970C52" w:rsidRPr="0059338E" w:rsidRDefault="00970C52" w:rsidP="008B5B45">
            <w:pPr>
              <w:tabs>
                <w:tab w:val="left" w:pos="0"/>
                <w:tab w:val="left" w:pos="540"/>
                <w:tab w:val="left" w:pos="9356"/>
              </w:tabs>
              <w:spacing w:line="240" w:lineRule="auto"/>
              <w:ind w:right="-110"/>
              <w:jc w:val="center"/>
              <w:rPr>
                <w:b/>
                <w:sz w:val="20"/>
              </w:rPr>
            </w:pPr>
            <w:r w:rsidRPr="0059338E">
              <w:rPr>
                <w:b/>
                <w:sz w:val="20"/>
              </w:rPr>
              <w:t>Liczba osób realizujących kontrole</w:t>
            </w:r>
          </w:p>
        </w:tc>
        <w:tc>
          <w:tcPr>
            <w:tcW w:w="1134" w:type="dxa"/>
            <w:shd w:val="clear" w:color="auto" w:fill="A6A6A6"/>
            <w:vAlign w:val="center"/>
          </w:tcPr>
          <w:p w:rsidR="00970C52" w:rsidRPr="0059338E" w:rsidRDefault="00970C52" w:rsidP="002C618C">
            <w:pPr>
              <w:tabs>
                <w:tab w:val="left" w:pos="0"/>
                <w:tab w:val="left" w:pos="540"/>
                <w:tab w:val="left" w:pos="9356"/>
              </w:tabs>
              <w:spacing w:line="240" w:lineRule="auto"/>
              <w:jc w:val="center"/>
              <w:rPr>
                <w:b/>
                <w:sz w:val="20"/>
              </w:rPr>
            </w:pPr>
            <w:r w:rsidRPr="0059338E">
              <w:rPr>
                <w:b/>
                <w:sz w:val="20"/>
              </w:rPr>
              <w:t>Wakaty</w:t>
            </w:r>
          </w:p>
        </w:tc>
      </w:tr>
      <w:tr w:rsidR="00970C52" w:rsidRPr="0059338E" w:rsidTr="008B5B45">
        <w:trPr>
          <w:trHeight w:val="284"/>
        </w:trPr>
        <w:tc>
          <w:tcPr>
            <w:tcW w:w="3119" w:type="dxa"/>
            <w:shd w:val="clear" w:color="auto" w:fill="A6A6A6"/>
            <w:vAlign w:val="center"/>
          </w:tcPr>
          <w:p w:rsidR="00970C52" w:rsidRPr="0059338E" w:rsidRDefault="00A0320B" w:rsidP="002C618C">
            <w:pPr>
              <w:tabs>
                <w:tab w:val="left" w:pos="0"/>
                <w:tab w:val="left" w:pos="540"/>
              </w:tabs>
              <w:spacing w:line="240" w:lineRule="auto"/>
              <w:rPr>
                <w:b/>
                <w:sz w:val="20"/>
              </w:rPr>
            </w:pPr>
            <w:r w:rsidRPr="0059338E">
              <w:rPr>
                <w:b/>
                <w:sz w:val="20"/>
              </w:rPr>
              <w:t>Kierownictwo</w:t>
            </w:r>
          </w:p>
        </w:tc>
        <w:tc>
          <w:tcPr>
            <w:tcW w:w="1276" w:type="dxa"/>
            <w:tcBorders>
              <w:left w:val="triple" w:sz="4" w:space="0" w:color="auto"/>
            </w:tcBorders>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2</w:t>
            </w:r>
          </w:p>
        </w:tc>
        <w:tc>
          <w:tcPr>
            <w:tcW w:w="1417"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2</w:t>
            </w:r>
          </w:p>
        </w:tc>
        <w:tc>
          <w:tcPr>
            <w:tcW w:w="2126"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w:t>
            </w:r>
          </w:p>
        </w:tc>
        <w:tc>
          <w:tcPr>
            <w:tcW w:w="1134"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0</w:t>
            </w:r>
          </w:p>
        </w:tc>
      </w:tr>
      <w:tr w:rsidR="00970C52" w:rsidRPr="0059338E" w:rsidTr="008B5B45">
        <w:trPr>
          <w:trHeight w:val="284"/>
        </w:trPr>
        <w:tc>
          <w:tcPr>
            <w:tcW w:w="3119" w:type="dxa"/>
            <w:shd w:val="clear" w:color="auto" w:fill="A6A6A6"/>
            <w:vAlign w:val="center"/>
          </w:tcPr>
          <w:p w:rsidR="00970C52" w:rsidRPr="0059338E" w:rsidRDefault="00970C52" w:rsidP="002C618C">
            <w:pPr>
              <w:tabs>
                <w:tab w:val="left" w:pos="0"/>
                <w:tab w:val="left" w:pos="540"/>
              </w:tabs>
              <w:spacing w:line="240" w:lineRule="auto"/>
              <w:rPr>
                <w:b/>
                <w:sz w:val="20"/>
              </w:rPr>
            </w:pPr>
            <w:r w:rsidRPr="0059338E">
              <w:rPr>
                <w:b/>
                <w:sz w:val="20"/>
              </w:rPr>
              <w:t>Sekretariat</w:t>
            </w:r>
          </w:p>
        </w:tc>
        <w:tc>
          <w:tcPr>
            <w:tcW w:w="1276" w:type="dxa"/>
            <w:tcBorders>
              <w:left w:val="triple" w:sz="4" w:space="0" w:color="auto"/>
            </w:tcBorders>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1</w:t>
            </w:r>
          </w:p>
        </w:tc>
        <w:tc>
          <w:tcPr>
            <w:tcW w:w="1417"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1</w:t>
            </w:r>
          </w:p>
        </w:tc>
        <w:tc>
          <w:tcPr>
            <w:tcW w:w="2126"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w:t>
            </w:r>
          </w:p>
        </w:tc>
        <w:tc>
          <w:tcPr>
            <w:tcW w:w="1134"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0</w:t>
            </w:r>
          </w:p>
        </w:tc>
      </w:tr>
      <w:tr w:rsidR="00970C52" w:rsidRPr="0059338E" w:rsidTr="008B5B45">
        <w:trPr>
          <w:trHeight w:val="284"/>
        </w:trPr>
        <w:tc>
          <w:tcPr>
            <w:tcW w:w="3119" w:type="dxa"/>
            <w:shd w:val="clear" w:color="auto" w:fill="A6A6A6"/>
            <w:vAlign w:val="center"/>
          </w:tcPr>
          <w:p w:rsidR="00970C52" w:rsidRPr="0059338E" w:rsidRDefault="00970C52" w:rsidP="002C618C">
            <w:pPr>
              <w:tabs>
                <w:tab w:val="left" w:pos="0"/>
                <w:tab w:val="left" w:pos="540"/>
              </w:tabs>
              <w:spacing w:line="240" w:lineRule="auto"/>
              <w:jc w:val="left"/>
              <w:rPr>
                <w:b/>
                <w:sz w:val="20"/>
              </w:rPr>
            </w:pPr>
            <w:r w:rsidRPr="0059338E">
              <w:rPr>
                <w:b/>
                <w:sz w:val="20"/>
              </w:rPr>
              <w:t>Zespół Kontroli Ogólnopolicyjnej</w:t>
            </w:r>
          </w:p>
        </w:tc>
        <w:tc>
          <w:tcPr>
            <w:tcW w:w="1276" w:type="dxa"/>
            <w:tcBorders>
              <w:left w:val="triple" w:sz="4" w:space="0" w:color="auto"/>
            </w:tcBorders>
            <w:shd w:val="clear" w:color="auto" w:fill="auto"/>
            <w:vAlign w:val="center"/>
          </w:tcPr>
          <w:p w:rsidR="00970C52" w:rsidRPr="0059338E" w:rsidRDefault="00063A9B" w:rsidP="002C618C">
            <w:pPr>
              <w:tabs>
                <w:tab w:val="left" w:pos="0"/>
                <w:tab w:val="left" w:pos="540"/>
              </w:tabs>
              <w:spacing w:line="240" w:lineRule="auto"/>
              <w:jc w:val="center"/>
              <w:rPr>
                <w:sz w:val="20"/>
              </w:rPr>
            </w:pPr>
            <w:r w:rsidRPr="0059338E">
              <w:rPr>
                <w:sz w:val="20"/>
              </w:rPr>
              <w:t>1</w:t>
            </w:r>
            <w:r w:rsidR="002E702E" w:rsidRPr="0059338E">
              <w:rPr>
                <w:sz w:val="20"/>
              </w:rPr>
              <w:t>1</w:t>
            </w:r>
          </w:p>
        </w:tc>
        <w:tc>
          <w:tcPr>
            <w:tcW w:w="1417"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1</w:t>
            </w:r>
            <w:r w:rsidR="002E702E" w:rsidRPr="0059338E">
              <w:rPr>
                <w:sz w:val="20"/>
              </w:rPr>
              <w:t>1</w:t>
            </w:r>
          </w:p>
        </w:tc>
        <w:tc>
          <w:tcPr>
            <w:tcW w:w="2126"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1</w:t>
            </w:r>
            <w:r w:rsidR="009C7428">
              <w:rPr>
                <w:sz w:val="20"/>
              </w:rPr>
              <w:t>0</w:t>
            </w:r>
          </w:p>
        </w:tc>
        <w:tc>
          <w:tcPr>
            <w:tcW w:w="1134" w:type="dxa"/>
            <w:shd w:val="clear" w:color="auto" w:fill="auto"/>
            <w:vAlign w:val="center"/>
          </w:tcPr>
          <w:p w:rsidR="00970C52" w:rsidRPr="0059338E" w:rsidRDefault="00063A9B" w:rsidP="002C618C">
            <w:pPr>
              <w:tabs>
                <w:tab w:val="left" w:pos="0"/>
                <w:tab w:val="left" w:pos="540"/>
              </w:tabs>
              <w:spacing w:line="240" w:lineRule="auto"/>
              <w:jc w:val="center"/>
              <w:rPr>
                <w:sz w:val="20"/>
              </w:rPr>
            </w:pPr>
            <w:r w:rsidRPr="0059338E">
              <w:rPr>
                <w:sz w:val="20"/>
              </w:rPr>
              <w:t>0</w:t>
            </w:r>
          </w:p>
        </w:tc>
      </w:tr>
      <w:tr w:rsidR="00970C52" w:rsidRPr="0059338E" w:rsidTr="008B5B45">
        <w:trPr>
          <w:trHeight w:val="284"/>
        </w:trPr>
        <w:tc>
          <w:tcPr>
            <w:tcW w:w="3119" w:type="dxa"/>
            <w:shd w:val="clear" w:color="auto" w:fill="A6A6A6"/>
            <w:vAlign w:val="center"/>
          </w:tcPr>
          <w:p w:rsidR="00970C52" w:rsidRPr="0059338E" w:rsidRDefault="00970C52" w:rsidP="002C618C">
            <w:pPr>
              <w:tabs>
                <w:tab w:val="left" w:pos="0"/>
                <w:tab w:val="left" w:pos="540"/>
              </w:tabs>
              <w:spacing w:line="240" w:lineRule="auto"/>
              <w:jc w:val="left"/>
              <w:rPr>
                <w:b/>
                <w:sz w:val="20"/>
              </w:rPr>
            </w:pPr>
            <w:r w:rsidRPr="0059338E">
              <w:rPr>
                <w:b/>
                <w:sz w:val="20"/>
              </w:rPr>
              <w:t>Zespół Kontroli Finansowo-Gospodarczej</w:t>
            </w:r>
          </w:p>
        </w:tc>
        <w:tc>
          <w:tcPr>
            <w:tcW w:w="1276" w:type="dxa"/>
            <w:tcBorders>
              <w:left w:val="triple" w:sz="4" w:space="0" w:color="auto"/>
            </w:tcBorders>
            <w:shd w:val="clear" w:color="auto" w:fill="auto"/>
            <w:vAlign w:val="center"/>
          </w:tcPr>
          <w:p w:rsidR="00970C52" w:rsidRPr="0059338E" w:rsidRDefault="002E702E" w:rsidP="002C618C">
            <w:pPr>
              <w:tabs>
                <w:tab w:val="left" w:pos="0"/>
                <w:tab w:val="left" w:pos="540"/>
              </w:tabs>
              <w:spacing w:line="240" w:lineRule="auto"/>
              <w:jc w:val="center"/>
              <w:rPr>
                <w:sz w:val="20"/>
              </w:rPr>
            </w:pPr>
            <w:r w:rsidRPr="0059338E">
              <w:rPr>
                <w:sz w:val="20"/>
              </w:rPr>
              <w:t>3</w:t>
            </w:r>
          </w:p>
        </w:tc>
        <w:tc>
          <w:tcPr>
            <w:tcW w:w="1417" w:type="dxa"/>
            <w:shd w:val="clear" w:color="auto" w:fill="auto"/>
            <w:vAlign w:val="center"/>
          </w:tcPr>
          <w:p w:rsidR="00970C52" w:rsidRPr="0059338E" w:rsidRDefault="00FD03D1" w:rsidP="002C618C">
            <w:pPr>
              <w:tabs>
                <w:tab w:val="left" w:pos="0"/>
                <w:tab w:val="left" w:pos="540"/>
              </w:tabs>
              <w:spacing w:line="240" w:lineRule="auto"/>
              <w:jc w:val="center"/>
              <w:rPr>
                <w:sz w:val="20"/>
              </w:rPr>
            </w:pPr>
            <w:r>
              <w:rPr>
                <w:sz w:val="20"/>
              </w:rPr>
              <w:t>2</w:t>
            </w:r>
          </w:p>
        </w:tc>
        <w:tc>
          <w:tcPr>
            <w:tcW w:w="2126" w:type="dxa"/>
            <w:shd w:val="clear" w:color="auto" w:fill="auto"/>
            <w:vAlign w:val="center"/>
          </w:tcPr>
          <w:p w:rsidR="00970C52" w:rsidRPr="0059338E" w:rsidRDefault="00D708E4" w:rsidP="002C618C">
            <w:pPr>
              <w:tabs>
                <w:tab w:val="left" w:pos="0"/>
                <w:tab w:val="left" w:pos="540"/>
              </w:tabs>
              <w:spacing w:line="240" w:lineRule="auto"/>
              <w:jc w:val="center"/>
              <w:rPr>
                <w:sz w:val="20"/>
              </w:rPr>
            </w:pPr>
            <w:r>
              <w:rPr>
                <w:sz w:val="20"/>
              </w:rPr>
              <w:t>2</w:t>
            </w:r>
          </w:p>
        </w:tc>
        <w:tc>
          <w:tcPr>
            <w:tcW w:w="1134" w:type="dxa"/>
            <w:shd w:val="clear" w:color="auto" w:fill="auto"/>
            <w:vAlign w:val="center"/>
          </w:tcPr>
          <w:p w:rsidR="00970C52" w:rsidRPr="0059338E" w:rsidRDefault="00D708E4" w:rsidP="002C618C">
            <w:pPr>
              <w:tabs>
                <w:tab w:val="left" w:pos="0"/>
                <w:tab w:val="left" w:pos="540"/>
              </w:tabs>
              <w:spacing w:line="240" w:lineRule="auto"/>
              <w:jc w:val="center"/>
              <w:rPr>
                <w:sz w:val="20"/>
              </w:rPr>
            </w:pPr>
            <w:r>
              <w:rPr>
                <w:sz w:val="20"/>
              </w:rPr>
              <w:t>1</w:t>
            </w:r>
          </w:p>
        </w:tc>
      </w:tr>
      <w:tr w:rsidR="00970C52" w:rsidRPr="0059338E" w:rsidTr="008B5B45">
        <w:trPr>
          <w:trHeight w:val="284"/>
        </w:trPr>
        <w:tc>
          <w:tcPr>
            <w:tcW w:w="3119" w:type="dxa"/>
            <w:shd w:val="clear" w:color="auto" w:fill="A6A6A6"/>
            <w:vAlign w:val="center"/>
          </w:tcPr>
          <w:p w:rsidR="00970C52" w:rsidRPr="0059338E" w:rsidRDefault="00970C52" w:rsidP="002C618C">
            <w:pPr>
              <w:tabs>
                <w:tab w:val="left" w:pos="0"/>
                <w:tab w:val="left" w:pos="540"/>
              </w:tabs>
              <w:spacing w:line="240" w:lineRule="auto"/>
              <w:jc w:val="left"/>
              <w:rPr>
                <w:b/>
                <w:sz w:val="20"/>
              </w:rPr>
            </w:pPr>
            <w:r w:rsidRPr="0059338E">
              <w:rPr>
                <w:b/>
                <w:sz w:val="20"/>
              </w:rPr>
              <w:t>Zespół Skarg i Wniosków</w:t>
            </w:r>
          </w:p>
        </w:tc>
        <w:tc>
          <w:tcPr>
            <w:tcW w:w="1276" w:type="dxa"/>
            <w:tcBorders>
              <w:left w:val="triple" w:sz="4" w:space="0" w:color="auto"/>
            </w:tcBorders>
            <w:shd w:val="clear" w:color="auto" w:fill="auto"/>
            <w:vAlign w:val="center"/>
          </w:tcPr>
          <w:p w:rsidR="00970C52" w:rsidRPr="0059338E" w:rsidRDefault="002E702E" w:rsidP="002C618C">
            <w:pPr>
              <w:tabs>
                <w:tab w:val="left" w:pos="0"/>
                <w:tab w:val="left" w:pos="540"/>
              </w:tabs>
              <w:spacing w:line="240" w:lineRule="auto"/>
              <w:jc w:val="center"/>
              <w:rPr>
                <w:sz w:val="20"/>
              </w:rPr>
            </w:pPr>
            <w:r w:rsidRPr="0059338E">
              <w:rPr>
                <w:sz w:val="20"/>
              </w:rPr>
              <w:t>5</w:t>
            </w:r>
          </w:p>
        </w:tc>
        <w:tc>
          <w:tcPr>
            <w:tcW w:w="1417" w:type="dxa"/>
            <w:shd w:val="clear" w:color="auto" w:fill="auto"/>
            <w:vAlign w:val="center"/>
          </w:tcPr>
          <w:p w:rsidR="00970C52" w:rsidRPr="0059338E" w:rsidRDefault="00D31A6C" w:rsidP="002C618C">
            <w:pPr>
              <w:tabs>
                <w:tab w:val="left" w:pos="0"/>
                <w:tab w:val="left" w:pos="540"/>
              </w:tabs>
              <w:spacing w:line="240" w:lineRule="auto"/>
              <w:jc w:val="center"/>
              <w:rPr>
                <w:sz w:val="20"/>
              </w:rPr>
            </w:pPr>
            <w:r>
              <w:rPr>
                <w:sz w:val="20"/>
              </w:rPr>
              <w:t>6</w:t>
            </w:r>
          </w:p>
        </w:tc>
        <w:tc>
          <w:tcPr>
            <w:tcW w:w="2126" w:type="dxa"/>
            <w:shd w:val="clear" w:color="auto" w:fill="auto"/>
            <w:vAlign w:val="center"/>
          </w:tcPr>
          <w:p w:rsidR="00970C52" w:rsidRPr="0059338E" w:rsidRDefault="00630782" w:rsidP="002C618C">
            <w:pPr>
              <w:tabs>
                <w:tab w:val="left" w:pos="0"/>
                <w:tab w:val="left" w:pos="540"/>
              </w:tabs>
              <w:spacing w:line="240" w:lineRule="auto"/>
              <w:jc w:val="center"/>
              <w:rPr>
                <w:sz w:val="20"/>
              </w:rPr>
            </w:pPr>
            <w:r w:rsidRPr="0059338E">
              <w:rPr>
                <w:sz w:val="20"/>
              </w:rPr>
              <w:t>5</w:t>
            </w:r>
          </w:p>
        </w:tc>
        <w:tc>
          <w:tcPr>
            <w:tcW w:w="1134" w:type="dxa"/>
            <w:shd w:val="clear" w:color="auto" w:fill="auto"/>
            <w:vAlign w:val="center"/>
          </w:tcPr>
          <w:p w:rsidR="00970C52" w:rsidRPr="0059338E" w:rsidRDefault="00970C52" w:rsidP="002C618C">
            <w:pPr>
              <w:tabs>
                <w:tab w:val="left" w:pos="0"/>
                <w:tab w:val="left" w:pos="540"/>
              </w:tabs>
              <w:spacing w:line="240" w:lineRule="auto"/>
              <w:jc w:val="center"/>
              <w:rPr>
                <w:sz w:val="20"/>
              </w:rPr>
            </w:pPr>
            <w:r w:rsidRPr="0059338E">
              <w:rPr>
                <w:sz w:val="20"/>
              </w:rPr>
              <w:t>0</w:t>
            </w:r>
          </w:p>
        </w:tc>
      </w:tr>
      <w:tr w:rsidR="00970C52" w:rsidRPr="0059338E" w:rsidTr="008B5B45">
        <w:trPr>
          <w:trHeight w:val="284"/>
        </w:trPr>
        <w:tc>
          <w:tcPr>
            <w:tcW w:w="3119" w:type="dxa"/>
            <w:shd w:val="clear" w:color="auto" w:fill="A6A6A6"/>
            <w:vAlign w:val="center"/>
          </w:tcPr>
          <w:p w:rsidR="00970C52" w:rsidRPr="0059338E" w:rsidRDefault="00970C52" w:rsidP="002C618C">
            <w:pPr>
              <w:tabs>
                <w:tab w:val="left" w:pos="0"/>
                <w:tab w:val="left" w:pos="540"/>
              </w:tabs>
              <w:spacing w:line="240" w:lineRule="auto"/>
              <w:jc w:val="left"/>
              <w:rPr>
                <w:b/>
                <w:sz w:val="20"/>
              </w:rPr>
            </w:pPr>
            <w:r w:rsidRPr="0059338E">
              <w:rPr>
                <w:b/>
                <w:sz w:val="20"/>
              </w:rPr>
              <w:t>Razem</w:t>
            </w:r>
          </w:p>
        </w:tc>
        <w:tc>
          <w:tcPr>
            <w:tcW w:w="1276" w:type="dxa"/>
            <w:tcBorders>
              <w:left w:val="triple" w:sz="4" w:space="0" w:color="auto"/>
            </w:tcBorders>
            <w:shd w:val="clear" w:color="auto" w:fill="A6A6A6"/>
            <w:vAlign w:val="center"/>
          </w:tcPr>
          <w:p w:rsidR="00970C52" w:rsidRPr="000A64D9" w:rsidRDefault="002E702E" w:rsidP="002C618C">
            <w:pPr>
              <w:tabs>
                <w:tab w:val="left" w:pos="0"/>
                <w:tab w:val="left" w:pos="540"/>
              </w:tabs>
              <w:spacing w:line="240" w:lineRule="auto"/>
              <w:jc w:val="center"/>
              <w:rPr>
                <w:b/>
                <w:sz w:val="20"/>
              </w:rPr>
            </w:pPr>
            <w:r w:rsidRPr="000A64D9">
              <w:rPr>
                <w:b/>
                <w:sz w:val="20"/>
              </w:rPr>
              <w:t>22</w:t>
            </w:r>
          </w:p>
        </w:tc>
        <w:tc>
          <w:tcPr>
            <w:tcW w:w="1417" w:type="dxa"/>
            <w:shd w:val="clear" w:color="auto" w:fill="A6A6A6"/>
            <w:vAlign w:val="center"/>
          </w:tcPr>
          <w:p w:rsidR="00970C52" w:rsidRPr="000A64D9" w:rsidRDefault="002E702E" w:rsidP="002C618C">
            <w:pPr>
              <w:tabs>
                <w:tab w:val="left" w:pos="0"/>
                <w:tab w:val="left" w:pos="540"/>
              </w:tabs>
              <w:spacing w:line="240" w:lineRule="auto"/>
              <w:jc w:val="center"/>
              <w:rPr>
                <w:b/>
                <w:sz w:val="20"/>
              </w:rPr>
            </w:pPr>
            <w:r w:rsidRPr="000A64D9">
              <w:rPr>
                <w:b/>
                <w:sz w:val="20"/>
              </w:rPr>
              <w:t xml:space="preserve">22 </w:t>
            </w:r>
          </w:p>
        </w:tc>
        <w:tc>
          <w:tcPr>
            <w:tcW w:w="2126" w:type="dxa"/>
            <w:shd w:val="clear" w:color="auto" w:fill="A6A6A6"/>
            <w:vAlign w:val="center"/>
          </w:tcPr>
          <w:p w:rsidR="00970C52" w:rsidRPr="000A64D9" w:rsidRDefault="002E702E" w:rsidP="002C618C">
            <w:pPr>
              <w:tabs>
                <w:tab w:val="left" w:pos="0"/>
                <w:tab w:val="left" w:pos="540"/>
              </w:tabs>
              <w:spacing w:line="240" w:lineRule="auto"/>
              <w:jc w:val="center"/>
              <w:rPr>
                <w:b/>
                <w:sz w:val="20"/>
              </w:rPr>
            </w:pPr>
            <w:r w:rsidRPr="000A64D9">
              <w:rPr>
                <w:b/>
                <w:sz w:val="20"/>
              </w:rPr>
              <w:t>1</w:t>
            </w:r>
            <w:r w:rsidR="00D31A6C">
              <w:rPr>
                <w:b/>
                <w:sz w:val="20"/>
              </w:rPr>
              <w:t>7</w:t>
            </w:r>
          </w:p>
        </w:tc>
        <w:tc>
          <w:tcPr>
            <w:tcW w:w="1134" w:type="dxa"/>
            <w:shd w:val="clear" w:color="auto" w:fill="A6A6A6"/>
            <w:vAlign w:val="center"/>
          </w:tcPr>
          <w:p w:rsidR="00970C52" w:rsidRPr="000A64D9" w:rsidRDefault="00D31A6C" w:rsidP="002C618C">
            <w:pPr>
              <w:tabs>
                <w:tab w:val="left" w:pos="0"/>
                <w:tab w:val="left" w:pos="540"/>
              </w:tabs>
              <w:spacing w:line="240" w:lineRule="auto"/>
              <w:jc w:val="center"/>
              <w:rPr>
                <w:b/>
                <w:sz w:val="20"/>
              </w:rPr>
            </w:pPr>
            <w:r>
              <w:rPr>
                <w:b/>
                <w:sz w:val="20"/>
              </w:rPr>
              <w:t>1</w:t>
            </w:r>
          </w:p>
        </w:tc>
      </w:tr>
    </w:tbl>
    <w:p w:rsidR="00EA314D" w:rsidRPr="008B5B45" w:rsidRDefault="0070016F" w:rsidP="008B5B45">
      <w:pPr>
        <w:tabs>
          <w:tab w:val="left" w:pos="0"/>
          <w:tab w:val="left" w:pos="540"/>
        </w:tabs>
        <w:spacing w:before="120" w:line="240" w:lineRule="auto"/>
        <w:rPr>
          <w:spacing w:val="-4"/>
          <w:sz w:val="24"/>
          <w:szCs w:val="24"/>
        </w:rPr>
      </w:pPr>
      <w:r w:rsidRPr="008B5B45">
        <w:rPr>
          <w:spacing w:val="-4"/>
          <w:sz w:val="24"/>
          <w:szCs w:val="24"/>
        </w:rPr>
        <w:tab/>
      </w:r>
      <w:r w:rsidR="00EA314D" w:rsidRPr="008B5B45">
        <w:rPr>
          <w:spacing w:val="-4"/>
          <w:sz w:val="24"/>
          <w:szCs w:val="24"/>
        </w:rPr>
        <w:t>W 2021 roku d</w:t>
      </w:r>
      <w:r w:rsidR="009B1682" w:rsidRPr="008B5B45">
        <w:rPr>
          <w:spacing w:val="-4"/>
          <w:sz w:val="24"/>
          <w:szCs w:val="24"/>
        </w:rPr>
        <w:t xml:space="preserve">o realizacji </w:t>
      </w:r>
      <w:r w:rsidR="00255B73" w:rsidRPr="008B5B45">
        <w:rPr>
          <w:spacing w:val="-4"/>
          <w:sz w:val="24"/>
          <w:szCs w:val="24"/>
        </w:rPr>
        <w:t>czynności kontroln</w:t>
      </w:r>
      <w:r w:rsidR="009B1682" w:rsidRPr="008B5B45">
        <w:rPr>
          <w:spacing w:val="-4"/>
          <w:sz w:val="24"/>
          <w:szCs w:val="24"/>
        </w:rPr>
        <w:t>ych</w:t>
      </w:r>
      <w:r w:rsidR="00255B73" w:rsidRPr="008B5B45">
        <w:rPr>
          <w:spacing w:val="-4"/>
          <w:sz w:val="24"/>
          <w:szCs w:val="24"/>
        </w:rPr>
        <w:t xml:space="preserve"> </w:t>
      </w:r>
      <w:r w:rsidR="00A55C92" w:rsidRPr="008B5B45">
        <w:rPr>
          <w:spacing w:val="-4"/>
          <w:sz w:val="24"/>
          <w:szCs w:val="24"/>
        </w:rPr>
        <w:t>wyznaczonych</w:t>
      </w:r>
      <w:r w:rsidR="009B1682" w:rsidRPr="008B5B45">
        <w:rPr>
          <w:spacing w:val="-4"/>
          <w:sz w:val="24"/>
          <w:szCs w:val="24"/>
        </w:rPr>
        <w:t xml:space="preserve"> zostało 1</w:t>
      </w:r>
      <w:r w:rsidR="00A55C92" w:rsidRPr="008B5B45">
        <w:rPr>
          <w:spacing w:val="-4"/>
          <w:sz w:val="24"/>
          <w:szCs w:val="24"/>
        </w:rPr>
        <w:t>7</w:t>
      </w:r>
      <w:r w:rsidR="009B1682" w:rsidRPr="008B5B45">
        <w:rPr>
          <w:spacing w:val="-4"/>
          <w:sz w:val="24"/>
          <w:szCs w:val="24"/>
        </w:rPr>
        <w:t xml:space="preserve"> osób</w:t>
      </w:r>
      <w:r w:rsidR="00255B73" w:rsidRPr="008B5B45">
        <w:rPr>
          <w:spacing w:val="-4"/>
          <w:sz w:val="24"/>
          <w:szCs w:val="24"/>
        </w:rPr>
        <w:t xml:space="preserve">, </w:t>
      </w:r>
      <w:r w:rsidR="008B5B45">
        <w:rPr>
          <w:spacing w:val="-4"/>
          <w:sz w:val="24"/>
          <w:szCs w:val="24"/>
        </w:rPr>
        <w:br/>
      </w:r>
      <w:r w:rsidR="00255B73" w:rsidRPr="008B5B45">
        <w:rPr>
          <w:spacing w:val="-4"/>
          <w:sz w:val="24"/>
          <w:szCs w:val="24"/>
        </w:rPr>
        <w:t xml:space="preserve">tj. </w:t>
      </w:r>
      <w:r w:rsidR="008276FE" w:rsidRPr="008B5B45">
        <w:rPr>
          <w:spacing w:val="-4"/>
          <w:sz w:val="24"/>
          <w:szCs w:val="24"/>
        </w:rPr>
        <w:t>policjantów</w:t>
      </w:r>
      <w:r w:rsidR="00255B73" w:rsidRPr="008B5B45">
        <w:rPr>
          <w:spacing w:val="-4"/>
          <w:sz w:val="24"/>
          <w:szCs w:val="24"/>
        </w:rPr>
        <w:t xml:space="preserve"> i </w:t>
      </w:r>
      <w:r w:rsidR="009B1682" w:rsidRPr="008B5B45">
        <w:rPr>
          <w:spacing w:val="-4"/>
          <w:sz w:val="24"/>
          <w:szCs w:val="24"/>
        </w:rPr>
        <w:t>pracowników.</w:t>
      </w:r>
      <w:r w:rsidR="00CD22BF" w:rsidRPr="008B5B45">
        <w:rPr>
          <w:spacing w:val="-4"/>
          <w:sz w:val="24"/>
          <w:szCs w:val="24"/>
        </w:rPr>
        <w:t xml:space="preserve"> </w:t>
      </w:r>
      <w:r w:rsidR="00EA314D" w:rsidRPr="008B5B45">
        <w:rPr>
          <w:spacing w:val="-4"/>
          <w:sz w:val="24"/>
          <w:szCs w:val="24"/>
        </w:rPr>
        <w:t xml:space="preserve">Fluktuacja kadry kontrolerów w Wydziale Kontroli związana była z rozwiązaniem </w:t>
      </w:r>
      <w:r w:rsidR="00871A5B" w:rsidRPr="008B5B45">
        <w:rPr>
          <w:spacing w:val="-4"/>
          <w:sz w:val="24"/>
          <w:szCs w:val="24"/>
        </w:rPr>
        <w:t xml:space="preserve">– z dniem 1 kwietnia 2021 r. – </w:t>
      </w:r>
      <w:r w:rsidR="00EA314D" w:rsidRPr="008B5B45">
        <w:rPr>
          <w:spacing w:val="-4"/>
          <w:sz w:val="24"/>
          <w:szCs w:val="24"/>
        </w:rPr>
        <w:t xml:space="preserve">stosunku pracy </w:t>
      </w:r>
      <w:r w:rsidR="00871A5B" w:rsidRPr="008B5B45">
        <w:rPr>
          <w:spacing w:val="-4"/>
          <w:sz w:val="24"/>
          <w:szCs w:val="24"/>
        </w:rPr>
        <w:t xml:space="preserve">przez pracownika korpusu służby cywilnej – głównego specjalistę Zespołu Kontroli Finansowo-Gospodarczej – </w:t>
      </w:r>
      <w:r w:rsidR="00A55C92" w:rsidRPr="008B5B45">
        <w:rPr>
          <w:spacing w:val="-4"/>
          <w:sz w:val="24"/>
          <w:szCs w:val="24"/>
        </w:rPr>
        <w:t xml:space="preserve">zwolniony etat </w:t>
      </w:r>
      <w:r w:rsidR="008B5B45">
        <w:rPr>
          <w:spacing w:val="-4"/>
          <w:sz w:val="24"/>
          <w:szCs w:val="24"/>
        </w:rPr>
        <w:br/>
      </w:r>
      <w:r w:rsidR="00871A5B" w:rsidRPr="008B5B45">
        <w:rPr>
          <w:spacing w:val="-4"/>
          <w:sz w:val="24"/>
          <w:szCs w:val="24"/>
        </w:rPr>
        <w:t>do chwili obecnej pozostaje nieobsadzony.</w:t>
      </w:r>
      <w:r w:rsidR="00EA314D" w:rsidRPr="008B5B45">
        <w:rPr>
          <w:spacing w:val="-4"/>
          <w:sz w:val="24"/>
          <w:szCs w:val="24"/>
        </w:rPr>
        <w:t xml:space="preserve"> </w:t>
      </w:r>
      <w:r w:rsidR="00871A5B" w:rsidRPr="008B5B45">
        <w:rPr>
          <w:spacing w:val="-4"/>
          <w:sz w:val="24"/>
          <w:szCs w:val="24"/>
        </w:rPr>
        <w:t xml:space="preserve">Ponadto, rozkazem personalnym nr 972 z dnia </w:t>
      </w:r>
      <w:r w:rsidR="008B5B45">
        <w:rPr>
          <w:spacing w:val="-4"/>
          <w:sz w:val="24"/>
          <w:szCs w:val="24"/>
        </w:rPr>
        <w:br/>
      </w:r>
      <w:r w:rsidR="00871A5B" w:rsidRPr="008B5B45">
        <w:rPr>
          <w:spacing w:val="-4"/>
          <w:sz w:val="24"/>
          <w:szCs w:val="24"/>
        </w:rPr>
        <w:t>5 października 2021 r. jedn</w:t>
      </w:r>
      <w:r w:rsidR="00A55C92" w:rsidRPr="008B5B45">
        <w:rPr>
          <w:spacing w:val="-4"/>
          <w:sz w:val="24"/>
          <w:szCs w:val="24"/>
        </w:rPr>
        <w:t>a</w:t>
      </w:r>
      <w:r w:rsidR="00871A5B" w:rsidRPr="008B5B45">
        <w:rPr>
          <w:spacing w:val="-4"/>
          <w:sz w:val="24"/>
          <w:szCs w:val="24"/>
        </w:rPr>
        <w:t xml:space="preserve"> funkcjonariusz</w:t>
      </w:r>
      <w:r w:rsidR="00A55C92" w:rsidRPr="008B5B45">
        <w:rPr>
          <w:spacing w:val="-4"/>
          <w:sz w:val="24"/>
          <w:szCs w:val="24"/>
        </w:rPr>
        <w:t>ka</w:t>
      </w:r>
      <w:r w:rsidR="00871A5B" w:rsidRPr="008B5B45">
        <w:rPr>
          <w:spacing w:val="-4"/>
          <w:sz w:val="24"/>
          <w:szCs w:val="24"/>
        </w:rPr>
        <w:t xml:space="preserve"> Policji </w:t>
      </w:r>
      <w:r w:rsidR="00A55C92" w:rsidRPr="008B5B45">
        <w:rPr>
          <w:spacing w:val="-4"/>
          <w:sz w:val="24"/>
          <w:szCs w:val="24"/>
        </w:rPr>
        <w:t xml:space="preserve">pozostaje w dyspozycji Komendanta Wojewódzkiego Policji w Rzeszowie z </w:t>
      </w:r>
      <w:r w:rsidR="00871A5B" w:rsidRPr="008B5B45">
        <w:rPr>
          <w:spacing w:val="-4"/>
          <w:sz w:val="24"/>
          <w:szCs w:val="24"/>
        </w:rPr>
        <w:t>powierz</w:t>
      </w:r>
      <w:r w:rsidR="00A55C92" w:rsidRPr="008B5B45">
        <w:rPr>
          <w:spacing w:val="-4"/>
          <w:sz w:val="24"/>
          <w:szCs w:val="24"/>
        </w:rPr>
        <w:t xml:space="preserve">eniem </w:t>
      </w:r>
      <w:r w:rsidR="00871A5B" w:rsidRPr="008B5B45">
        <w:rPr>
          <w:spacing w:val="-4"/>
          <w:sz w:val="24"/>
          <w:szCs w:val="24"/>
        </w:rPr>
        <w:t>obowiązk</w:t>
      </w:r>
      <w:r w:rsidR="00A55C92" w:rsidRPr="008B5B45">
        <w:rPr>
          <w:spacing w:val="-4"/>
          <w:sz w:val="24"/>
          <w:szCs w:val="24"/>
        </w:rPr>
        <w:t>ów</w:t>
      </w:r>
      <w:r w:rsidR="00871A5B" w:rsidRPr="008B5B45">
        <w:rPr>
          <w:spacing w:val="-4"/>
          <w:sz w:val="24"/>
          <w:szCs w:val="24"/>
        </w:rPr>
        <w:t xml:space="preserve"> na stanowisku specjalisty Wydziału Kontroli (Zespołu Skarg i Wniosków)</w:t>
      </w:r>
      <w:r w:rsidR="008419B8">
        <w:rPr>
          <w:spacing w:val="-4"/>
          <w:sz w:val="24"/>
          <w:szCs w:val="24"/>
        </w:rPr>
        <w:t xml:space="preserve"> – nie realiz</w:t>
      </w:r>
      <w:r w:rsidR="00F30817">
        <w:rPr>
          <w:spacing w:val="-4"/>
          <w:sz w:val="24"/>
          <w:szCs w:val="24"/>
        </w:rPr>
        <w:t>owała</w:t>
      </w:r>
      <w:r w:rsidR="008419B8">
        <w:rPr>
          <w:spacing w:val="-4"/>
          <w:sz w:val="24"/>
          <w:szCs w:val="24"/>
        </w:rPr>
        <w:t xml:space="preserve"> ona jednak zadań związanych </w:t>
      </w:r>
      <w:r w:rsidR="008419B8">
        <w:rPr>
          <w:spacing w:val="-4"/>
          <w:sz w:val="24"/>
          <w:szCs w:val="24"/>
        </w:rPr>
        <w:br/>
        <w:t>z prowadzeniem czynności kontrolnych</w:t>
      </w:r>
      <w:r w:rsidR="00246B20" w:rsidRPr="008B5B45">
        <w:rPr>
          <w:spacing w:val="-4"/>
          <w:sz w:val="24"/>
          <w:szCs w:val="24"/>
        </w:rPr>
        <w:t>.</w:t>
      </w:r>
      <w:r w:rsidR="00A55C92" w:rsidRPr="008B5B45">
        <w:rPr>
          <w:spacing w:val="-4"/>
          <w:sz w:val="24"/>
          <w:szCs w:val="24"/>
        </w:rPr>
        <w:t xml:space="preserve"> </w:t>
      </w:r>
    </w:p>
    <w:p w:rsidR="00063BF7" w:rsidRPr="002926EE" w:rsidRDefault="00E12CEF" w:rsidP="008B5B45">
      <w:pPr>
        <w:tabs>
          <w:tab w:val="left" w:pos="536"/>
        </w:tabs>
        <w:spacing w:before="240" w:line="240" w:lineRule="auto"/>
        <w:ind w:left="533" w:hanging="601"/>
        <w:rPr>
          <w:spacing w:val="-12"/>
          <w:sz w:val="24"/>
          <w:szCs w:val="24"/>
        </w:rPr>
      </w:pPr>
      <w:r w:rsidRPr="002926EE">
        <w:rPr>
          <w:b/>
          <w:bCs/>
          <w:sz w:val="24"/>
          <w:szCs w:val="24"/>
        </w:rPr>
        <w:t>2</w:t>
      </w:r>
      <w:r w:rsidR="003779FE" w:rsidRPr="002926EE">
        <w:rPr>
          <w:b/>
          <w:bCs/>
          <w:sz w:val="24"/>
          <w:szCs w:val="24"/>
        </w:rPr>
        <w:t xml:space="preserve">. </w:t>
      </w:r>
      <w:r w:rsidR="003779FE" w:rsidRPr="002926EE">
        <w:rPr>
          <w:b/>
          <w:bCs/>
          <w:spacing w:val="-8"/>
          <w:sz w:val="24"/>
          <w:szCs w:val="24"/>
        </w:rPr>
        <w:tab/>
      </w:r>
      <w:r w:rsidR="00463758" w:rsidRPr="002926EE">
        <w:rPr>
          <w:b/>
          <w:bCs/>
          <w:spacing w:val="-12"/>
          <w:sz w:val="24"/>
          <w:szCs w:val="24"/>
        </w:rPr>
        <w:t xml:space="preserve">LICZBA KONTROLI PRZEPROWADZONYCH W ROKU SPRAWOZDAWCZYM PRZEZ </w:t>
      </w:r>
      <w:r w:rsidR="009E0DDD" w:rsidRPr="002926EE">
        <w:rPr>
          <w:b/>
          <w:bCs/>
          <w:spacing w:val="-12"/>
          <w:sz w:val="24"/>
          <w:szCs w:val="24"/>
        </w:rPr>
        <w:t>WYDZIAŁ</w:t>
      </w:r>
      <w:r w:rsidR="00463758" w:rsidRPr="002926EE">
        <w:rPr>
          <w:b/>
          <w:bCs/>
          <w:spacing w:val="-12"/>
          <w:sz w:val="24"/>
          <w:szCs w:val="24"/>
        </w:rPr>
        <w:t xml:space="preserve"> KONTROLI</w:t>
      </w:r>
      <w:r w:rsidR="00463758" w:rsidRPr="002926EE">
        <w:rPr>
          <w:b/>
          <w:spacing w:val="-12"/>
          <w:sz w:val="24"/>
          <w:szCs w:val="24"/>
        </w:rPr>
        <w:t xml:space="preserve"> </w:t>
      </w:r>
      <w:r w:rsidR="00063BF7" w:rsidRPr="002926EE">
        <w:rPr>
          <w:b/>
          <w:spacing w:val="-12"/>
          <w:sz w:val="24"/>
          <w:szCs w:val="24"/>
        </w:rPr>
        <w:t>I LICZBA SKIEROWANYCH ZAWIADOMIEŃ.</w:t>
      </w:r>
    </w:p>
    <w:p w:rsidR="003E4A23" w:rsidRPr="002926EE" w:rsidRDefault="00962046" w:rsidP="008B5B45">
      <w:pPr>
        <w:tabs>
          <w:tab w:val="left" w:pos="540"/>
        </w:tabs>
        <w:spacing w:before="120" w:after="120" w:line="240" w:lineRule="auto"/>
        <w:ind w:firstLine="539"/>
        <w:rPr>
          <w:spacing w:val="-4"/>
          <w:sz w:val="24"/>
          <w:szCs w:val="24"/>
        </w:rPr>
      </w:pPr>
      <w:r w:rsidRPr="002926EE">
        <w:rPr>
          <w:b/>
          <w:sz w:val="24"/>
          <w:szCs w:val="24"/>
        </w:rPr>
        <w:tab/>
      </w:r>
      <w:r w:rsidR="009B1682" w:rsidRPr="002926EE">
        <w:rPr>
          <w:spacing w:val="-4"/>
          <w:sz w:val="24"/>
          <w:szCs w:val="24"/>
        </w:rPr>
        <w:t xml:space="preserve">Działalność kontrolna koncentrowała się na wykonaniu zatwierdzonego przez Komendanta Wojewódzkiego Policji </w:t>
      </w:r>
      <w:r w:rsidR="00985843" w:rsidRPr="002926EE">
        <w:rPr>
          <w:spacing w:val="-4"/>
          <w:sz w:val="24"/>
          <w:szCs w:val="24"/>
        </w:rPr>
        <w:t xml:space="preserve">w Rzeszowie </w:t>
      </w:r>
      <w:r w:rsidR="0059338E" w:rsidRPr="002926EE">
        <w:rPr>
          <w:i/>
          <w:spacing w:val="-4"/>
          <w:sz w:val="24"/>
          <w:szCs w:val="24"/>
        </w:rPr>
        <w:t>P</w:t>
      </w:r>
      <w:r w:rsidR="009B1682" w:rsidRPr="002926EE">
        <w:rPr>
          <w:i/>
          <w:spacing w:val="-4"/>
          <w:sz w:val="24"/>
          <w:szCs w:val="24"/>
        </w:rPr>
        <w:t xml:space="preserve">lanu </w:t>
      </w:r>
      <w:r w:rsidR="0059338E" w:rsidRPr="0025635E">
        <w:rPr>
          <w:i/>
          <w:spacing w:val="-4"/>
          <w:sz w:val="24"/>
          <w:szCs w:val="24"/>
        </w:rPr>
        <w:t>K</w:t>
      </w:r>
      <w:r w:rsidR="009B1682" w:rsidRPr="0025635E">
        <w:rPr>
          <w:i/>
          <w:spacing w:val="-4"/>
          <w:sz w:val="24"/>
          <w:szCs w:val="24"/>
        </w:rPr>
        <w:t>ontroli na 20</w:t>
      </w:r>
      <w:r w:rsidR="00B63A9B" w:rsidRPr="0025635E">
        <w:rPr>
          <w:i/>
          <w:spacing w:val="-4"/>
          <w:sz w:val="24"/>
          <w:szCs w:val="24"/>
        </w:rPr>
        <w:t>2</w:t>
      </w:r>
      <w:r w:rsidR="008A539D" w:rsidRPr="0025635E">
        <w:rPr>
          <w:i/>
          <w:spacing w:val="-4"/>
          <w:sz w:val="24"/>
          <w:szCs w:val="24"/>
        </w:rPr>
        <w:t>1</w:t>
      </w:r>
      <w:r w:rsidR="00B63A9B" w:rsidRPr="0025635E">
        <w:rPr>
          <w:i/>
          <w:spacing w:val="-4"/>
          <w:sz w:val="24"/>
          <w:szCs w:val="24"/>
        </w:rPr>
        <w:t xml:space="preserve"> r.</w:t>
      </w:r>
      <w:r w:rsidR="0025635E" w:rsidRPr="0025635E">
        <w:rPr>
          <w:i/>
          <w:spacing w:val="-4"/>
          <w:sz w:val="24"/>
          <w:szCs w:val="24"/>
        </w:rPr>
        <w:t>,</w:t>
      </w:r>
      <w:r w:rsidR="0025635E">
        <w:rPr>
          <w:spacing w:val="-4"/>
          <w:sz w:val="24"/>
          <w:szCs w:val="24"/>
        </w:rPr>
        <w:t xml:space="preserve"> </w:t>
      </w:r>
      <w:r w:rsidR="008A539D" w:rsidRPr="002926EE">
        <w:rPr>
          <w:spacing w:val="-4"/>
          <w:sz w:val="24"/>
          <w:szCs w:val="24"/>
        </w:rPr>
        <w:t>l.dz. A-576/2020 z</w:t>
      </w:r>
      <w:r w:rsidR="00B63A9B" w:rsidRPr="002926EE">
        <w:rPr>
          <w:spacing w:val="-4"/>
          <w:sz w:val="24"/>
          <w:szCs w:val="24"/>
        </w:rPr>
        <w:t xml:space="preserve"> dni</w:t>
      </w:r>
      <w:r w:rsidR="008A539D" w:rsidRPr="002926EE">
        <w:rPr>
          <w:spacing w:val="-4"/>
          <w:sz w:val="24"/>
          <w:szCs w:val="24"/>
        </w:rPr>
        <w:t>a</w:t>
      </w:r>
      <w:r w:rsidR="00B63A9B" w:rsidRPr="002926EE">
        <w:rPr>
          <w:spacing w:val="-4"/>
          <w:sz w:val="24"/>
          <w:szCs w:val="24"/>
        </w:rPr>
        <w:t xml:space="preserve"> </w:t>
      </w:r>
      <w:r w:rsidR="008A539D" w:rsidRPr="002926EE">
        <w:rPr>
          <w:spacing w:val="-4"/>
          <w:sz w:val="24"/>
          <w:szCs w:val="24"/>
        </w:rPr>
        <w:br/>
      </w:r>
      <w:r w:rsidR="00B63A9B" w:rsidRPr="002926EE">
        <w:rPr>
          <w:spacing w:val="-4"/>
          <w:sz w:val="24"/>
          <w:szCs w:val="24"/>
        </w:rPr>
        <w:t>2</w:t>
      </w:r>
      <w:r w:rsidR="008A539D" w:rsidRPr="002926EE">
        <w:rPr>
          <w:spacing w:val="-4"/>
          <w:sz w:val="24"/>
          <w:szCs w:val="24"/>
        </w:rPr>
        <w:t>6</w:t>
      </w:r>
      <w:r w:rsidR="00B63A9B" w:rsidRPr="002926EE">
        <w:rPr>
          <w:spacing w:val="-4"/>
          <w:sz w:val="24"/>
          <w:szCs w:val="24"/>
        </w:rPr>
        <w:t xml:space="preserve"> </w:t>
      </w:r>
      <w:r w:rsidR="008A539D" w:rsidRPr="002926EE">
        <w:rPr>
          <w:spacing w:val="-4"/>
          <w:sz w:val="24"/>
          <w:szCs w:val="24"/>
        </w:rPr>
        <w:t>listopada</w:t>
      </w:r>
      <w:r w:rsidR="00B63A9B" w:rsidRPr="002926EE">
        <w:rPr>
          <w:spacing w:val="-4"/>
          <w:sz w:val="24"/>
          <w:szCs w:val="24"/>
        </w:rPr>
        <w:t xml:space="preserve"> 2020 r.</w:t>
      </w:r>
      <w:r w:rsidR="0025635E">
        <w:rPr>
          <w:spacing w:val="-4"/>
          <w:sz w:val="24"/>
          <w:szCs w:val="24"/>
        </w:rPr>
        <w:t xml:space="preserve"> (zmienionego </w:t>
      </w:r>
      <w:r w:rsidR="0025635E" w:rsidRPr="0025635E">
        <w:rPr>
          <w:i/>
          <w:spacing w:val="-4"/>
          <w:sz w:val="24"/>
          <w:szCs w:val="24"/>
        </w:rPr>
        <w:t>Aneksem</w:t>
      </w:r>
      <w:r w:rsidR="0025635E">
        <w:rPr>
          <w:spacing w:val="-4"/>
          <w:sz w:val="24"/>
          <w:szCs w:val="24"/>
        </w:rPr>
        <w:t xml:space="preserve"> z dnia 15 kwietnia 2021 r., l.dz. A-232/2021)</w:t>
      </w:r>
      <w:r w:rsidR="008A539D" w:rsidRPr="002926EE">
        <w:rPr>
          <w:spacing w:val="-4"/>
          <w:sz w:val="24"/>
          <w:szCs w:val="24"/>
        </w:rPr>
        <w:t xml:space="preserve">. </w:t>
      </w:r>
      <w:r w:rsidR="009B1682" w:rsidRPr="002926EE">
        <w:rPr>
          <w:spacing w:val="-4"/>
          <w:sz w:val="24"/>
          <w:szCs w:val="24"/>
        </w:rPr>
        <w:t xml:space="preserve">Poza zbadaniem zagadnień ujętych w </w:t>
      </w:r>
      <w:r w:rsidR="00540C68" w:rsidRPr="002926EE">
        <w:rPr>
          <w:spacing w:val="-4"/>
          <w:sz w:val="24"/>
          <w:szCs w:val="24"/>
        </w:rPr>
        <w:t xml:space="preserve">ww. </w:t>
      </w:r>
      <w:r w:rsidR="009B1682" w:rsidRPr="002926EE">
        <w:rPr>
          <w:spacing w:val="-4"/>
          <w:sz w:val="24"/>
          <w:szCs w:val="24"/>
        </w:rPr>
        <w:t>planie przeprowadzono także, nie ujęt</w:t>
      </w:r>
      <w:r w:rsidR="001E47DD" w:rsidRPr="002926EE">
        <w:rPr>
          <w:spacing w:val="-4"/>
          <w:sz w:val="24"/>
          <w:szCs w:val="24"/>
        </w:rPr>
        <w:t>ą</w:t>
      </w:r>
      <w:r w:rsidR="009B1682" w:rsidRPr="002926EE">
        <w:rPr>
          <w:spacing w:val="-4"/>
          <w:sz w:val="24"/>
          <w:szCs w:val="24"/>
        </w:rPr>
        <w:t xml:space="preserve"> w </w:t>
      </w:r>
      <w:r w:rsidR="00540C68" w:rsidRPr="002926EE">
        <w:rPr>
          <w:spacing w:val="-4"/>
          <w:sz w:val="24"/>
          <w:szCs w:val="24"/>
        </w:rPr>
        <w:t>tym dokumencie</w:t>
      </w:r>
      <w:r w:rsidR="009B1682" w:rsidRPr="002926EE">
        <w:rPr>
          <w:spacing w:val="-4"/>
          <w:sz w:val="24"/>
          <w:szCs w:val="24"/>
        </w:rPr>
        <w:t>,</w:t>
      </w:r>
      <w:r w:rsidR="0059338E" w:rsidRPr="002926EE">
        <w:rPr>
          <w:spacing w:val="-4"/>
          <w:sz w:val="24"/>
          <w:szCs w:val="24"/>
        </w:rPr>
        <w:t xml:space="preserve"> </w:t>
      </w:r>
      <w:r w:rsidR="006F529C">
        <w:rPr>
          <w:spacing w:val="-4"/>
          <w:sz w:val="24"/>
          <w:szCs w:val="24"/>
        </w:rPr>
        <w:t>1</w:t>
      </w:r>
      <w:r w:rsidR="00540C68" w:rsidRPr="002926EE">
        <w:rPr>
          <w:spacing w:val="-4"/>
          <w:sz w:val="24"/>
          <w:szCs w:val="24"/>
        </w:rPr>
        <w:t xml:space="preserve"> </w:t>
      </w:r>
      <w:r w:rsidR="0059338E" w:rsidRPr="002926EE">
        <w:rPr>
          <w:spacing w:val="-4"/>
          <w:sz w:val="24"/>
          <w:szCs w:val="24"/>
        </w:rPr>
        <w:t>kontrol</w:t>
      </w:r>
      <w:r w:rsidR="008B5B45">
        <w:rPr>
          <w:spacing w:val="-4"/>
          <w:sz w:val="24"/>
          <w:szCs w:val="24"/>
        </w:rPr>
        <w:t>ę</w:t>
      </w:r>
      <w:r w:rsidR="0059338E" w:rsidRPr="002926EE">
        <w:rPr>
          <w:spacing w:val="-4"/>
          <w:sz w:val="24"/>
          <w:szCs w:val="24"/>
        </w:rPr>
        <w:t xml:space="preserve"> w trybie uproszczonym</w:t>
      </w:r>
      <w:r w:rsidR="009B1682" w:rsidRPr="002926EE">
        <w:rPr>
          <w:spacing w:val="-4"/>
          <w:sz w:val="24"/>
          <w:szCs w:val="24"/>
        </w:rPr>
        <w:t xml:space="preserve">. </w:t>
      </w:r>
    </w:p>
    <w:p w:rsidR="009E3BD6" w:rsidRDefault="004B5BA9" w:rsidP="008B5B45">
      <w:pPr>
        <w:tabs>
          <w:tab w:val="left" w:pos="540"/>
        </w:tabs>
        <w:spacing w:before="120" w:after="60" w:line="240" w:lineRule="auto"/>
        <w:ind w:firstLine="539"/>
        <w:rPr>
          <w:spacing w:val="-4"/>
          <w:sz w:val="24"/>
          <w:szCs w:val="24"/>
        </w:rPr>
      </w:pPr>
      <w:r w:rsidRPr="00FC4D9A">
        <w:rPr>
          <w:bCs/>
          <w:spacing w:val="-4"/>
          <w:sz w:val="24"/>
          <w:szCs w:val="24"/>
        </w:rPr>
        <w:t>W</w:t>
      </w:r>
      <w:r w:rsidRPr="00FC4D9A">
        <w:rPr>
          <w:spacing w:val="-4"/>
          <w:sz w:val="24"/>
          <w:szCs w:val="24"/>
        </w:rPr>
        <w:t xml:space="preserve"> oparciu o </w:t>
      </w:r>
      <w:r w:rsidRPr="00FC4D9A">
        <w:rPr>
          <w:i/>
          <w:spacing w:val="-4"/>
          <w:sz w:val="24"/>
          <w:szCs w:val="24"/>
        </w:rPr>
        <w:t>Plan Kontroli</w:t>
      </w:r>
      <w:r w:rsidRPr="00FC4D9A">
        <w:rPr>
          <w:spacing w:val="-4"/>
          <w:sz w:val="24"/>
          <w:szCs w:val="24"/>
        </w:rPr>
        <w:t xml:space="preserve"> </w:t>
      </w:r>
      <w:r w:rsidRPr="00FC4D9A">
        <w:rPr>
          <w:i/>
          <w:spacing w:val="-4"/>
          <w:sz w:val="24"/>
          <w:szCs w:val="24"/>
        </w:rPr>
        <w:t>Wydziału Kontroli KWP w Rzeszowie na 20</w:t>
      </w:r>
      <w:r w:rsidR="00962518" w:rsidRPr="00FC4D9A">
        <w:rPr>
          <w:i/>
          <w:spacing w:val="-4"/>
          <w:sz w:val="24"/>
          <w:szCs w:val="24"/>
        </w:rPr>
        <w:t>2</w:t>
      </w:r>
      <w:r w:rsidR="008A539D" w:rsidRPr="00FC4D9A">
        <w:rPr>
          <w:i/>
          <w:spacing w:val="-4"/>
          <w:sz w:val="24"/>
          <w:szCs w:val="24"/>
        </w:rPr>
        <w:t>1</w:t>
      </w:r>
      <w:r w:rsidRPr="00FC4D9A">
        <w:rPr>
          <w:i/>
          <w:spacing w:val="-4"/>
          <w:sz w:val="24"/>
          <w:szCs w:val="24"/>
        </w:rPr>
        <w:t xml:space="preserve"> rok</w:t>
      </w:r>
      <w:r w:rsidR="00962518" w:rsidRPr="00FC4D9A">
        <w:rPr>
          <w:i/>
          <w:spacing w:val="-4"/>
          <w:sz w:val="24"/>
          <w:szCs w:val="24"/>
        </w:rPr>
        <w:t xml:space="preserve"> </w:t>
      </w:r>
      <w:r w:rsidRPr="00FC4D9A">
        <w:rPr>
          <w:spacing w:val="-4"/>
          <w:sz w:val="24"/>
          <w:szCs w:val="24"/>
        </w:rPr>
        <w:t xml:space="preserve">oraz polecenia kierownictwa KWP, w okresie sprawozdawczym zrealizowano ogółem </w:t>
      </w:r>
      <w:r w:rsidR="008D4D35" w:rsidRPr="00FC4D9A">
        <w:rPr>
          <w:b/>
          <w:bCs/>
          <w:spacing w:val="-4"/>
          <w:sz w:val="24"/>
          <w:szCs w:val="24"/>
        </w:rPr>
        <w:t>50</w:t>
      </w:r>
      <w:r w:rsidRPr="00FC4D9A">
        <w:rPr>
          <w:b/>
          <w:bCs/>
          <w:spacing w:val="-4"/>
          <w:sz w:val="24"/>
          <w:szCs w:val="24"/>
        </w:rPr>
        <w:t xml:space="preserve"> </w:t>
      </w:r>
      <w:r w:rsidRPr="00FC4D9A">
        <w:rPr>
          <w:spacing w:val="-4"/>
          <w:sz w:val="24"/>
          <w:szCs w:val="24"/>
        </w:rPr>
        <w:t>kontrol</w:t>
      </w:r>
      <w:r w:rsidR="008D4D35" w:rsidRPr="00FC4D9A">
        <w:rPr>
          <w:spacing w:val="-4"/>
          <w:sz w:val="24"/>
          <w:szCs w:val="24"/>
        </w:rPr>
        <w:t>i</w:t>
      </w:r>
      <w:r w:rsidR="00962518" w:rsidRPr="00FC4D9A">
        <w:rPr>
          <w:spacing w:val="-4"/>
          <w:sz w:val="24"/>
          <w:szCs w:val="24"/>
        </w:rPr>
        <w:t xml:space="preserve"> </w:t>
      </w:r>
      <w:r w:rsidRPr="00FC4D9A">
        <w:rPr>
          <w:spacing w:val="-4"/>
          <w:sz w:val="24"/>
          <w:szCs w:val="24"/>
        </w:rPr>
        <w:t xml:space="preserve">w </w:t>
      </w:r>
      <w:r w:rsidR="0044078F" w:rsidRPr="00FC4D9A">
        <w:rPr>
          <w:spacing w:val="-4"/>
          <w:sz w:val="24"/>
          <w:szCs w:val="24"/>
        </w:rPr>
        <w:t>1</w:t>
      </w:r>
      <w:r w:rsidR="008D4D35" w:rsidRPr="00FC4D9A">
        <w:rPr>
          <w:spacing w:val="-4"/>
          <w:sz w:val="24"/>
          <w:szCs w:val="24"/>
        </w:rPr>
        <w:t>7</w:t>
      </w:r>
      <w:r w:rsidR="0044078F" w:rsidRPr="00FC4D9A">
        <w:rPr>
          <w:spacing w:val="-4"/>
          <w:sz w:val="24"/>
          <w:szCs w:val="24"/>
        </w:rPr>
        <w:t xml:space="preserve"> </w:t>
      </w:r>
      <w:r w:rsidRPr="00FC4D9A">
        <w:rPr>
          <w:spacing w:val="-4"/>
          <w:sz w:val="24"/>
          <w:szCs w:val="24"/>
        </w:rPr>
        <w:t>obszarach tematycznych, w tym</w:t>
      </w:r>
      <w:r w:rsidR="009E3BD6">
        <w:rPr>
          <w:spacing w:val="-4"/>
          <w:sz w:val="24"/>
          <w:szCs w:val="24"/>
        </w:rPr>
        <w:t>:</w:t>
      </w:r>
    </w:p>
    <w:p w:rsidR="009E3BD6" w:rsidRDefault="008D4D35" w:rsidP="00E816E2">
      <w:pPr>
        <w:numPr>
          <w:ilvl w:val="0"/>
          <w:numId w:val="13"/>
        </w:numPr>
        <w:tabs>
          <w:tab w:val="left" w:pos="540"/>
        </w:tabs>
        <w:spacing w:line="240" w:lineRule="auto"/>
        <w:ind w:left="567" w:hanging="567"/>
        <w:rPr>
          <w:spacing w:val="-4"/>
          <w:sz w:val="24"/>
          <w:szCs w:val="24"/>
        </w:rPr>
      </w:pPr>
      <w:r w:rsidRPr="00FC4D9A">
        <w:rPr>
          <w:spacing w:val="-4"/>
          <w:sz w:val="24"/>
          <w:szCs w:val="24"/>
        </w:rPr>
        <w:t>4</w:t>
      </w:r>
      <w:r w:rsidR="00DC4E73">
        <w:rPr>
          <w:spacing w:val="-4"/>
          <w:sz w:val="24"/>
          <w:szCs w:val="24"/>
        </w:rPr>
        <w:t>6</w:t>
      </w:r>
      <w:r w:rsidR="004B5BA9" w:rsidRPr="00FC4D9A">
        <w:rPr>
          <w:spacing w:val="-4"/>
          <w:sz w:val="24"/>
          <w:szCs w:val="24"/>
        </w:rPr>
        <w:t xml:space="preserve"> kontrol</w:t>
      </w:r>
      <w:r w:rsidR="007025BF" w:rsidRPr="00FC4D9A">
        <w:rPr>
          <w:spacing w:val="-4"/>
          <w:sz w:val="24"/>
          <w:szCs w:val="24"/>
        </w:rPr>
        <w:t>i</w:t>
      </w:r>
      <w:r w:rsidR="004B5BA9" w:rsidRPr="00FC4D9A">
        <w:rPr>
          <w:spacing w:val="-4"/>
          <w:sz w:val="24"/>
          <w:szCs w:val="24"/>
        </w:rPr>
        <w:t xml:space="preserve"> w trybie zwykłym (</w:t>
      </w:r>
      <w:r w:rsidRPr="00FC4D9A">
        <w:rPr>
          <w:spacing w:val="-4"/>
          <w:sz w:val="24"/>
          <w:szCs w:val="24"/>
        </w:rPr>
        <w:t>1</w:t>
      </w:r>
      <w:r w:rsidR="009E3BD6">
        <w:rPr>
          <w:spacing w:val="-4"/>
          <w:sz w:val="24"/>
          <w:szCs w:val="24"/>
        </w:rPr>
        <w:t>5</w:t>
      </w:r>
      <w:r w:rsidR="004B5BA9" w:rsidRPr="00FC4D9A">
        <w:rPr>
          <w:spacing w:val="-4"/>
          <w:sz w:val="24"/>
          <w:szCs w:val="24"/>
        </w:rPr>
        <w:t xml:space="preserve"> obszarów tematycznych)</w:t>
      </w:r>
      <w:r w:rsidR="009E3BD6">
        <w:rPr>
          <w:spacing w:val="-4"/>
          <w:sz w:val="24"/>
          <w:szCs w:val="24"/>
        </w:rPr>
        <w:t>,</w:t>
      </w:r>
    </w:p>
    <w:p w:rsidR="009E3BD6" w:rsidRDefault="009E3BD6" w:rsidP="00E816E2">
      <w:pPr>
        <w:numPr>
          <w:ilvl w:val="0"/>
          <w:numId w:val="13"/>
        </w:numPr>
        <w:tabs>
          <w:tab w:val="left" w:pos="567"/>
        </w:tabs>
        <w:spacing w:line="240" w:lineRule="auto"/>
        <w:ind w:left="567" w:hanging="567"/>
        <w:rPr>
          <w:spacing w:val="-4"/>
          <w:sz w:val="24"/>
          <w:szCs w:val="24"/>
        </w:rPr>
      </w:pPr>
      <w:r>
        <w:rPr>
          <w:spacing w:val="-4"/>
          <w:sz w:val="24"/>
          <w:szCs w:val="24"/>
        </w:rPr>
        <w:t>3</w:t>
      </w:r>
      <w:r w:rsidR="004B5BA9" w:rsidRPr="00FC4D9A">
        <w:rPr>
          <w:spacing w:val="-4"/>
          <w:sz w:val="24"/>
          <w:szCs w:val="24"/>
        </w:rPr>
        <w:t xml:space="preserve"> kontrol</w:t>
      </w:r>
      <w:r>
        <w:rPr>
          <w:spacing w:val="-4"/>
          <w:sz w:val="24"/>
          <w:szCs w:val="24"/>
        </w:rPr>
        <w:t>e</w:t>
      </w:r>
      <w:r w:rsidR="004B5BA9" w:rsidRPr="00FC4D9A">
        <w:rPr>
          <w:spacing w:val="-4"/>
          <w:sz w:val="24"/>
          <w:szCs w:val="24"/>
        </w:rPr>
        <w:t xml:space="preserve"> </w:t>
      </w:r>
      <w:bookmarkStart w:id="0" w:name="_Hlk92107630"/>
      <w:r w:rsidR="004B5BA9" w:rsidRPr="00FC4D9A">
        <w:rPr>
          <w:spacing w:val="-4"/>
          <w:sz w:val="24"/>
          <w:szCs w:val="24"/>
        </w:rPr>
        <w:t xml:space="preserve">w trybie uproszczonym </w:t>
      </w:r>
      <w:bookmarkEnd w:id="0"/>
      <w:r w:rsidR="004B5BA9" w:rsidRPr="00FC4D9A">
        <w:rPr>
          <w:spacing w:val="-4"/>
          <w:sz w:val="24"/>
          <w:szCs w:val="24"/>
        </w:rPr>
        <w:t>(</w:t>
      </w:r>
      <w:r>
        <w:rPr>
          <w:spacing w:val="-4"/>
          <w:sz w:val="24"/>
          <w:szCs w:val="24"/>
        </w:rPr>
        <w:t>1</w:t>
      </w:r>
      <w:r w:rsidR="004B5BA9" w:rsidRPr="00FC4D9A">
        <w:rPr>
          <w:spacing w:val="-4"/>
          <w:sz w:val="24"/>
          <w:szCs w:val="24"/>
        </w:rPr>
        <w:t xml:space="preserve"> obszar tematyczn</w:t>
      </w:r>
      <w:r>
        <w:rPr>
          <w:spacing w:val="-4"/>
          <w:sz w:val="24"/>
          <w:szCs w:val="24"/>
        </w:rPr>
        <w:t>y),</w:t>
      </w:r>
    </w:p>
    <w:p w:rsidR="009E3BD6" w:rsidRDefault="009E3BD6" w:rsidP="00E816E2">
      <w:pPr>
        <w:numPr>
          <w:ilvl w:val="0"/>
          <w:numId w:val="13"/>
        </w:numPr>
        <w:tabs>
          <w:tab w:val="left" w:pos="567"/>
        </w:tabs>
        <w:spacing w:line="240" w:lineRule="auto"/>
        <w:ind w:left="567" w:hanging="567"/>
        <w:rPr>
          <w:spacing w:val="-4"/>
          <w:sz w:val="24"/>
          <w:szCs w:val="24"/>
        </w:rPr>
      </w:pPr>
      <w:r>
        <w:rPr>
          <w:spacing w:val="-4"/>
          <w:sz w:val="24"/>
          <w:szCs w:val="24"/>
        </w:rPr>
        <w:t xml:space="preserve">1 kontrolę </w:t>
      </w:r>
      <w:r w:rsidRPr="009E3BD6">
        <w:rPr>
          <w:spacing w:val="-4"/>
          <w:sz w:val="24"/>
          <w:szCs w:val="24"/>
        </w:rPr>
        <w:t xml:space="preserve">w trybie uproszczonym </w:t>
      </w:r>
      <w:r>
        <w:rPr>
          <w:spacing w:val="-4"/>
          <w:sz w:val="24"/>
          <w:szCs w:val="24"/>
        </w:rPr>
        <w:t>(1 obszar tematyczny) –</w:t>
      </w:r>
      <w:r w:rsidR="009967A3" w:rsidRPr="00FC4D9A">
        <w:rPr>
          <w:spacing w:val="-4"/>
          <w:sz w:val="24"/>
          <w:szCs w:val="24"/>
        </w:rPr>
        <w:t xml:space="preserve"> poza planem kontroli</w:t>
      </w:r>
      <w:r w:rsidR="004B5BA9" w:rsidRPr="00FC4D9A">
        <w:rPr>
          <w:spacing w:val="-4"/>
          <w:sz w:val="24"/>
          <w:szCs w:val="24"/>
        </w:rPr>
        <w:t xml:space="preserve">. </w:t>
      </w:r>
    </w:p>
    <w:p w:rsidR="0059338E" w:rsidRPr="008B5B45" w:rsidRDefault="00650FC7" w:rsidP="008B5B45">
      <w:pPr>
        <w:tabs>
          <w:tab w:val="left" w:pos="0"/>
        </w:tabs>
        <w:spacing w:before="120" w:after="120" w:line="240" w:lineRule="auto"/>
        <w:ind w:firstLine="567"/>
        <w:rPr>
          <w:spacing w:val="-10"/>
          <w:sz w:val="24"/>
          <w:szCs w:val="24"/>
        </w:rPr>
      </w:pPr>
      <w:r w:rsidRPr="008B5B45">
        <w:rPr>
          <w:spacing w:val="-10"/>
          <w:sz w:val="24"/>
          <w:szCs w:val="24"/>
        </w:rPr>
        <w:lastRenderedPageBreak/>
        <w:t>Ponadto w 20</w:t>
      </w:r>
      <w:r w:rsidR="00980521" w:rsidRPr="008B5B45">
        <w:rPr>
          <w:spacing w:val="-10"/>
          <w:sz w:val="24"/>
          <w:szCs w:val="24"/>
        </w:rPr>
        <w:t>2</w:t>
      </w:r>
      <w:r w:rsidR="009967A3" w:rsidRPr="008B5B45">
        <w:rPr>
          <w:spacing w:val="-10"/>
          <w:sz w:val="24"/>
          <w:szCs w:val="24"/>
        </w:rPr>
        <w:t>1</w:t>
      </w:r>
      <w:r w:rsidRPr="008B5B45">
        <w:rPr>
          <w:spacing w:val="-10"/>
          <w:sz w:val="24"/>
          <w:szCs w:val="24"/>
        </w:rPr>
        <w:t xml:space="preserve"> roku został</w:t>
      </w:r>
      <w:r w:rsidR="00FC4D9A" w:rsidRPr="008B5B45">
        <w:rPr>
          <w:spacing w:val="-10"/>
          <w:sz w:val="24"/>
          <w:szCs w:val="24"/>
        </w:rPr>
        <w:t>a</w:t>
      </w:r>
      <w:r w:rsidRPr="008B5B45">
        <w:rPr>
          <w:spacing w:val="-10"/>
          <w:sz w:val="24"/>
          <w:szCs w:val="24"/>
        </w:rPr>
        <w:t xml:space="preserve"> zakończon</w:t>
      </w:r>
      <w:r w:rsidR="00FC4D9A" w:rsidRPr="008B5B45">
        <w:rPr>
          <w:spacing w:val="-10"/>
          <w:sz w:val="24"/>
          <w:szCs w:val="24"/>
        </w:rPr>
        <w:t>a</w:t>
      </w:r>
      <w:r w:rsidRPr="008B5B45">
        <w:rPr>
          <w:spacing w:val="-10"/>
          <w:sz w:val="24"/>
          <w:szCs w:val="24"/>
        </w:rPr>
        <w:t xml:space="preserve"> </w:t>
      </w:r>
      <w:r w:rsidR="00FC4D9A" w:rsidRPr="008B5B45">
        <w:rPr>
          <w:b/>
          <w:spacing w:val="-10"/>
          <w:sz w:val="24"/>
          <w:szCs w:val="24"/>
        </w:rPr>
        <w:t>1</w:t>
      </w:r>
      <w:r w:rsidRPr="008B5B45">
        <w:rPr>
          <w:spacing w:val="-10"/>
          <w:sz w:val="24"/>
          <w:szCs w:val="24"/>
        </w:rPr>
        <w:t xml:space="preserve"> kontrol</w:t>
      </w:r>
      <w:r w:rsidR="00FC4D9A" w:rsidRPr="008B5B45">
        <w:rPr>
          <w:spacing w:val="-10"/>
          <w:sz w:val="24"/>
          <w:szCs w:val="24"/>
        </w:rPr>
        <w:t>a</w:t>
      </w:r>
      <w:r w:rsidR="009967A3" w:rsidRPr="008B5B45">
        <w:rPr>
          <w:spacing w:val="-10"/>
          <w:sz w:val="24"/>
          <w:szCs w:val="24"/>
        </w:rPr>
        <w:t xml:space="preserve"> </w:t>
      </w:r>
      <w:r w:rsidR="00FC4D9A" w:rsidRPr="008B5B45">
        <w:rPr>
          <w:spacing w:val="-10"/>
          <w:sz w:val="24"/>
          <w:szCs w:val="24"/>
        </w:rPr>
        <w:t xml:space="preserve">w trybie zwykłym (1 obszar tematyczny) </w:t>
      </w:r>
      <w:r w:rsidR="009967A3" w:rsidRPr="008B5B45">
        <w:rPr>
          <w:spacing w:val="-10"/>
          <w:sz w:val="24"/>
          <w:szCs w:val="24"/>
        </w:rPr>
        <w:t>– rozpoczęt</w:t>
      </w:r>
      <w:r w:rsidR="00FC4D9A" w:rsidRPr="008B5B45">
        <w:rPr>
          <w:spacing w:val="-10"/>
          <w:sz w:val="24"/>
          <w:szCs w:val="24"/>
        </w:rPr>
        <w:t>a</w:t>
      </w:r>
      <w:r w:rsidR="009967A3" w:rsidRPr="008B5B45">
        <w:rPr>
          <w:spacing w:val="-10"/>
          <w:sz w:val="24"/>
          <w:szCs w:val="24"/>
        </w:rPr>
        <w:t xml:space="preserve"> w 20</w:t>
      </w:r>
      <w:r w:rsidR="00FC4D9A" w:rsidRPr="008B5B45">
        <w:rPr>
          <w:spacing w:val="-10"/>
          <w:sz w:val="24"/>
          <w:szCs w:val="24"/>
        </w:rPr>
        <w:t>20</w:t>
      </w:r>
      <w:r w:rsidR="009967A3" w:rsidRPr="008B5B45">
        <w:rPr>
          <w:spacing w:val="-10"/>
          <w:sz w:val="24"/>
          <w:szCs w:val="24"/>
        </w:rPr>
        <w:t xml:space="preserve"> roku</w:t>
      </w:r>
      <w:r w:rsidR="00FC4D9A" w:rsidRPr="008B5B45">
        <w:rPr>
          <w:spacing w:val="-10"/>
          <w:sz w:val="24"/>
          <w:szCs w:val="24"/>
        </w:rPr>
        <w:t xml:space="preserve"> – </w:t>
      </w:r>
      <w:r w:rsidRPr="008B5B45">
        <w:rPr>
          <w:spacing w:val="-10"/>
          <w:sz w:val="24"/>
          <w:szCs w:val="24"/>
        </w:rPr>
        <w:t>ujęt</w:t>
      </w:r>
      <w:r w:rsidR="00FC4D9A" w:rsidRPr="008B5B45">
        <w:rPr>
          <w:spacing w:val="-10"/>
          <w:sz w:val="24"/>
          <w:szCs w:val="24"/>
        </w:rPr>
        <w:t>a</w:t>
      </w:r>
      <w:r w:rsidRPr="008B5B45">
        <w:rPr>
          <w:spacing w:val="-10"/>
          <w:sz w:val="24"/>
          <w:szCs w:val="24"/>
        </w:rPr>
        <w:t xml:space="preserve"> w </w:t>
      </w:r>
      <w:r w:rsidRPr="008B5B45">
        <w:rPr>
          <w:i/>
          <w:spacing w:val="-10"/>
          <w:sz w:val="24"/>
          <w:szCs w:val="24"/>
        </w:rPr>
        <w:t>Planie kontroli Wydziału Kontroli KWP w Rzeszowie na 20</w:t>
      </w:r>
      <w:r w:rsidR="00FC4D9A" w:rsidRPr="008B5B45">
        <w:rPr>
          <w:i/>
          <w:spacing w:val="-10"/>
          <w:sz w:val="24"/>
          <w:szCs w:val="24"/>
        </w:rPr>
        <w:t>20</w:t>
      </w:r>
      <w:r w:rsidRPr="008B5B45">
        <w:rPr>
          <w:i/>
          <w:spacing w:val="-10"/>
          <w:sz w:val="24"/>
          <w:szCs w:val="24"/>
        </w:rPr>
        <w:t xml:space="preserve"> rok</w:t>
      </w:r>
      <w:r w:rsidRPr="008B5B45">
        <w:rPr>
          <w:spacing w:val="-10"/>
          <w:sz w:val="24"/>
          <w:szCs w:val="24"/>
        </w:rPr>
        <w:t xml:space="preserve">. </w:t>
      </w:r>
    </w:p>
    <w:p w:rsidR="00D61A48" w:rsidRPr="00FC4D9A" w:rsidRDefault="00970060" w:rsidP="008B5B45">
      <w:pPr>
        <w:tabs>
          <w:tab w:val="left" w:pos="540"/>
        </w:tabs>
        <w:spacing w:before="120" w:after="120" w:line="240" w:lineRule="auto"/>
        <w:rPr>
          <w:sz w:val="24"/>
          <w:szCs w:val="24"/>
        </w:rPr>
      </w:pPr>
      <w:r w:rsidRPr="00FC4D9A">
        <w:rPr>
          <w:sz w:val="24"/>
          <w:szCs w:val="24"/>
        </w:rPr>
        <w:t>Dane liczbowe dotyczące ww. kontroli oraz wybranych skutków tych kontroli, przedstawia poniższa tabela</w:t>
      </w:r>
      <w:r w:rsidR="00D61A48" w:rsidRPr="00FC4D9A">
        <w:rPr>
          <w:sz w:val="24"/>
          <w:szCs w:val="24"/>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547"/>
        <w:gridCol w:w="1158"/>
        <w:gridCol w:w="1134"/>
        <w:gridCol w:w="992"/>
        <w:gridCol w:w="851"/>
        <w:gridCol w:w="850"/>
      </w:tblGrid>
      <w:tr w:rsidR="00D61A48" w:rsidRPr="00CF5E24" w:rsidTr="00F23A94">
        <w:trPr>
          <w:cantSplit/>
          <w:trHeight w:val="187"/>
        </w:trPr>
        <w:tc>
          <w:tcPr>
            <w:tcW w:w="4087" w:type="dxa"/>
            <w:gridSpan w:val="2"/>
            <w:vMerge w:val="restart"/>
            <w:tcBorders>
              <w:top w:val="double" w:sz="4" w:space="0" w:color="auto"/>
              <w:left w:val="double" w:sz="4" w:space="0" w:color="auto"/>
              <w:right w:val="double" w:sz="4" w:space="0" w:color="auto"/>
              <w:tl2br w:val="single" w:sz="4" w:space="0" w:color="auto"/>
            </w:tcBorders>
            <w:shd w:val="clear" w:color="auto" w:fill="8C8C8C"/>
          </w:tcPr>
          <w:p w:rsidR="00D61A48" w:rsidRPr="00CF5E24" w:rsidRDefault="00D61A48" w:rsidP="002C618C">
            <w:pPr>
              <w:spacing w:line="240" w:lineRule="auto"/>
              <w:rPr>
                <w:b/>
                <w:bCs/>
                <w:sz w:val="18"/>
                <w:szCs w:val="18"/>
              </w:rPr>
            </w:pPr>
            <w:r w:rsidRPr="00CF5E24">
              <w:rPr>
                <w:b/>
                <w:bCs/>
                <w:sz w:val="18"/>
                <w:szCs w:val="18"/>
              </w:rPr>
              <w:t xml:space="preserve">                                       </w:t>
            </w:r>
            <w:r w:rsidR="003B7F59" w:rsidRPr="00CF5E24">
              <w:rPr>
                <w:b/>
                <w:bCs/>
                <w:sz w:val="18"/>
                <w:szCs w:val="18"/>
              </w:rPr>
              <w:t xml:space="preserve">              </w:t>
            </w:r>
            <w:r w:rsidRPr="00CF5E24">
              <w:rPr>
                <w:b/>
                <w:bCs/>
                <w:sz w:val="18"/>
                <w:szCs w:val="18"/>
              </w:rPr>
              <w:t xml:space="preserve">  Kontrole</w:t>
            </w:r>
          </w:p>
          <w:p w:rsidR="00D61A48" w:rsidRPr="00CF5E24" w:rsidRDefault="00D61A48" w:rsidP="002C618C">
            <w:pPr>
              <w:spacing w:line="240" w:lineRule="auto"/>
              <w:rPr>
                <w:b/>
                <w:bCs/>
                <w:sz w:val="18"/>
                <w:szCs w:val="18"/>
              </w:rPr>
            </w:pPr>
          </w:p>
          <w:p w:rsidR="00D61A48" w:rsidRPr="00CF5E24" w:rsidRDefault="004709F1" w:rsidP="002C618C">
            <w:pPr>
              <w:spacing w:line="240" w:lineRule="auto"/>
              <w:rPr>
                <w:b/>
                <w:bCs/>
                <w:sz w:val="18"/>
                <w:szCs w:val="18"/>
              </w:rPr>
            </w:pPr>
            <w:r w:rsidRPr="00CF5E24">
              <w:rPr>
                <w:b/>
                <w:bCs/>
                <w:sz w:val="18"/>
                <w:szCs w:val="18"/>
              </w:rPr>
              <w:t xml:space="preserve">               </w:t>
            </w:r>
            <w:r w:rsidR="00D61A48" w:rsidRPr="00CF5E24">
              <w:rPr>
                <w:b/>
                <w:bCs/>
                <w:sz w:val="18"/>
                <w:szCs w:val="18"/>
              </w:rPr>
              <w:t>Liczba</w:t>
            </w:r>
          </w:p>
        </w:tc>
        <w:tc>
          <w:tcPr>
            <w:tcW w:w="4135" w:type="dxa"/>
            <w:gridSpan w:val="4"/>
            <w:tcBorders>
              <w:top w:val="double" w:sz="4" w:space="0" w:color="auto"/>
              <w:left w:val="double" w:sz="4" w:space="0" w:color="auto"/>
              <w:bottom w:val="single" w:sz="4" w:space="0" w:color="auto"/>
              <w:right w:val="double" w:sz="4" w:space="0" w:color="auto"/>
            </w:tcBorders>
            <w:shd w:val="clear" w:color="auto" w:fill="8C8C8C"/>
            <w:vAlign w:val="center"/>
          </w:tcPr>
          <w:p w:rsidR="00D61A48" w:rsidRPr="00CF5E24" w:rsidRDefault="00D61A48" w:rsidP="002C618C">
            <w:pPr>
              <w:jc w:val="center"/>
              <w:rPr>
                <w:b/>
                <w:bCs/>
                <w:sz w:val="18"/>
                <w:szCs w:val="18"/>
              </w:rPr>
            </w:pPr>
            <w:r w:rsidRPr="00CF5E24">
              <w:rPr>
                <w:b/>
                <w:bCs/>
                <w:sz w:val="18"/>
                <w:szCs w:val="18"/>
              </w:rPr>
              <w:t>Kontrole</w:t>
            </w:r>
          </w:p>
        </w:tc>
        <w:tc>
          <w:tcPr>
            <w:tcW w:w="850" w:type="dxa"/>
            <w:vMerge w:val="restart"/>
            <w:tcBorders>
              <w:top w:val="double" w:sz="4" w:space="0" w:color="auto"/>
              <w:left w:val="double" w:sz="4" w:space="0" w:color="auto"/>
              <w:right w:val="double" w:sz="4" w:space="0" w:color="auto"/>
            </w:tcBorders>
            <w:shd w:val="clear" w:color="auto" w:fill="8C8C8C"/>
            <w:textDirection w:val="btLr"/>
          </w:tcPr>
          <w:p w:rsidR="00D61A48" w:rsidRPr="00CF5E24" w:rsidRDefault="00D61A48" w:rsidP="002C618C">
            <w:pPr>
              <w:jc w:val="center"/>
              <w:rPr>
                <w:b/>
                <w:bCs/>
                <w:sz w:val="18"/>
                <w:szCs w:val="18"/>
              </w:rPr>
            </w:pPr>
            <w:r w:rsidRPr="00CF5E24">
              <w:rPr>
                <w:b/>
                <w:bCs/>
                <w:sz w:val="18"/>
                <w:szCs w:val="18"/>
              </w:rPr>
              <w:t>Ogółem</w:t>
            </w:r>
          </w:p>
        </w:tc>
      </w:tr>
      <w:tr w:rsidR="004371C4" w:rsidRPr="00CF5E24" w:rsidTr="002C618C">
        <w:trPr>
          <w:cantSplit/>
          <w:trHeight w:val="345"/>
        </w:trPr>
        <w:tc>
          <w:tcPr>
            <w:tcW w:w="4087" w:type="dxa"/>
            <w:gridSpan w:val="2"/>
            <w:vMerge/>
            <w:tcBorders>
              <w:left w:val="double" w:sz="4" w:space="0" w:color="auto"/>
              <w:right w:val="double" w:sz="4" w:space="0" w:color="auto"/>
              <w:tl2br w:val="triple" w:sz="4" w:space="0" w:color="auto"/>
            </w:tcBorders>
            <w:shd w:val="clear" w:color="auto" w:fill="8C8C8C"/>
          </w:tcPr>
          <w:p w:rsidR="00D61A48" w:rsidRPr="00CF5E24" w:rsidRDefault="00D61A48" w:rsidP="002C618C">
            <w:pPr>
              <w:rPr>
                <w:b/>
                <w:bCs/>
                <w:sz w:val="18"/>
                <w:szCs w:val="18"/>
              </w:rPr>
            </w:pPr>
          </w:p>
        </w:tc>
        <w:tc>
          <w:tcPr>
            <w:tcW w:w="1158" w:type="dxa"/>
            <w:tcBorders>
              <w:top w:val="single" w:sz="4" w:space="0" w:color="auto"/>
              <w:left w:val="double" w:sz="4" w:space="0" w:color="auto"/>
              <w:right w:val="double" w:sz="4" w:space="0" w:color="auto"/>
            </w:tcBorders>
            <w:shd w:val="clear" w:color="auto" w:fill="8C8C8C"/>
            <w:vAlign w:val="center"/>
          </w:tcPr>
          <w:p w:rsidR="00D61A48" w:rsidRPr="00CF5E24" w:rsidRDefault="00D61A48" w:rsidP="002C618C">
            <w:pPr>
              <w:spacing w:line="240" w:lineRule="auto"/>
              <w:jc w:val="center"/>
              <w:rPr>
                <w:b/>
                <w:bCs/>
                <w:sz w:val="18"/>
                <w:szCs w:val="18"/>
              </w:rPr>
            </w:pPr>
            <w:r w:rsidRPr="00CF5E24">
              <w:rPr>
                <w:b/>
                <w:bCs/>
                <w:sz w:val="18"/>
                <w:szCs w:val="18"/>
              </w:rPr>
              <w:t xml:space="preserve">Tryb </w:t>
            </w:r>
            <w:r w:rsidRPr="00CF5E24">
              <w:rPr>
                <w:b/>
                <w:bCs/>
                <w:sz w:val="18"/>
                <w:szCs w:val="18"/>
              </w:rPr>
              <w:br/>
              <w:t>zwykły</w:t>
            </w:r>
          </w:p>
        </w:tc>
        <w:tc>
          <w:tcPr>
            <w:tcW w:w="1134" w:type="dxa"/>
            <w:tcBorders>
              <w:top w:val="single" w:sz="4" w:space="0" w:color="auto"/>
              <w:left w:val="double" w:sz="4" w:space="0" w:color="auto"/>
              <w:right w:val="triple" w:sz="4" w:space="0" w:color="auto"/>
            </w:tcBorders>
            <w:shd w:val="clear" w:color="auto" w:fill="8C8C8C"/>
            <w:vAlign w:val="center"/>
          </w:tcPr>
          <w:p w:rsidR="00D61A48" w:rsidRPr="00CF5E24" w:rsidRDefault="00D61A48" w:rsidP="002C618C">
            <w:pPr>
              <w:spacing w:line="240" w:lineRule="auto"/>
              <w:jc w:val="center"/>
              <w:rPr>
                <w:b/>
                <w:bCs/>
                <w:sz w:val="18"/>
                <w:szCs w:val="18"/>
              </w:rPr>
            </w:pPr>
            <w:r w:rsidRPr="00CF5E24">
              <w:rPr>
                <w:b/>
                <w:bCs/>
                <w:sz w:val="18"/>
                <w:szCs w:val="18"/>
              </w:rPr>
              <w:t>Tryb uproszczony</w:t>
            </w:r>
          </w:p>
        </w:tc>
        <w:tc>
          <w:tcPr>
            <w:tcW w:w="992" w:type="dxa"/>
            <w:tcBorders>
              <w:top w:val="single" w:sz="4" w:space="0" w:color="auto"/>
              <w:left w:val="triple" w:sz="4" w:space="0" w:color="auto"/>
              <w:right w:val="double" w:sz="4" w:space="0" w:color="auto"/>
            </w:tcBorders>
            <w:shd w:val="clear" w:color="auto" w:fill="8C8C8C"/>
            <w:vAlign w:val="center"/>
          </w:tcPr>
          <w:p w:rsidR="00D61A48" w:rsidRPr="00CF5E24" w:rsidRDefault="00D61A48" w:rsidP="002C618C">
            <w:pPr>
              <w:spacing w:line="240" w:lineRule="auto"/>
              <w:jc w:val="center"/>
              <w:rPr>
                <w:b/>
                <w:bCs/>
                <w:sz w:val="18"/>
                <w:szCs w:val="18"/>
              </w:rPr>
            </w:pPr>
            <w:r w:rsidRPr="00CF5E24">
              <w:rPr>
                <w:b/>
                <w:bCs/>
                <w:sz w:val="18"/>
                <w:szCs w:val="18"/>
              </w:rPr>
              <w:t>Planowe</w:t>
            </w:r>
          </w:p>
        </w:tc>
        <w:tc>
          <w:tcPr>
            <w:tcW w:w="851" w:type="dxa"/>
            <w:tcBorders>
              <w:top w:val="single" w:sz="4" w:space="0" w:color="auto"/>
              <w:left w:val="double" w:sz="4" w:space="0" w:color="auto"/>
              <w:right w:val="double" w:sz="4" w:space="0" w:color="auto"/>
            </w:tcBorders>
            <w:shd w:val="clear" w:color="auto" w:fill="8C8C8C"/>
            <w:vAlign w:val="center"/>
          </w:tcPr>
          <w:p w:rsidR="00D61A48" w:rsidRPr="00CF5E24" w:rsidRDefault="00D61A48" w:rsidP="002C618C">
            <w:pPr>
              <w:spacing w:line="240" w:lineRule="auto"/>
              <w:jc w:val="center"/>
              <w:rPr>
                <w:b/>
                <w:bCs/>
                <w:sz w:val="18"/>
                <w:szCs w:val="18"/>
              </w:rPr>
            </w:pPr>
            <w:r w:rsidRPr="00CF5E24">
              <w:rPr>
                <w:b/>
                <w:bCs/>
                <w:sz w:val="18"/>
                <w:szCs w:val="18"/>
              </w:rPr>
              <w:t>Poza planem</w:t>
            </w:r>
          </w:p>
        </w:tc>
        <w:tc>
          <w:tcPr>
            <w:tcW w:w="850" w:type="dxa"/>
            <w:vMerge/>
            <w:tcBorders>
              <w:left w:val="double" w:sz="4" w:space="0" w:color="auto"/>
              <w:right w:val="double" w:sz="4" w:space="0" w:color="auto"/>
            </w:tcBorders>
            <w:shd w:val="clear" w:color="auto" w:fill="8C8C8C"/>
            <w:textDirection w:val="btLr"/>
          </w:tcPr>
          <w:p w:rsidR="00D61A48" w:rsidRPr="00CF5E24" w:rsidRDefault="00D61A48" w:rsidP="002C618C">
            <w:pPr>
              <w:jc w:val="center"/>
              <w:rPr>
                <w:b/>
                <w:bCs/>
                <w:sz w:val="18"/>
                <w:szCs w:val="18"/>
              </w:rPr>
            </w:pPr>
          </w:p>
        </w:tc>
      </w:tr>
      <w:tr w:rsidR="00D61A48" w:rsidRPr="00CF5E24" w:rsidTr="00F23A94">
        <w:trPr>
          <w:cantSplit/>
          <w:trHeight w:val="246"/>
        </w:trPr>
        <w:tc>
          <w:tcPr>
            <w:tcW w:w="4087" w:type="dxa"/>
            <w:gridSpan w:val="2"/>
            <w:tcBorders>
              <w:top w:val="single" w:sz="4" w:space="0" w:color="auto"/>
              <w:left w:val="double" w:sz="4" w:space="0" w:color="auto"/>
              <w:right w:val="double" w:sz="4" w:space="0" w:color="auto"/>
            </w:tcBorders>
            <w:vAlign w:val="center"/>
          </w:tcPr>
          <w:p w:rsidR="00D61A48" w:rsidRPr="00CF5E24" w:rsidRDefault="00D61A48" w:rsidP="00F23A94">
            <w:pPr>
              <w:spacing w:line="240" w:lineRule="auto"/>
              <w:jc w:val="left"/>
              <w:rPr>
                <w:b/>
                <w:bCs/>
                <w:sz w:val="18"/>
                <w:szCs w:val="18"/>
              </w:rPr>
            </w:pPr>
            <w:r w:rsidRPr="00CF5E24">
              <w:rPr>
                <w:b/>
                <w:bCs/>
                <w:sz w:val="18"/>
                <w:szCs w:val="18"/>
              </w:rPr>
              <w:t>przeprowadzonych kontroli</w:t>
            </w:r>
          </w:p>
        </w:tc>
        <w:tc>
          <w:tcPr>
            <w:tcW w:w="1158" w:type="dxa"/>
            <w:tcBorders>
              <w:top w:val="single" w:sz="4" w:space="0" w:color="auto"/>
              <w:left w:val="double" w:sz="4" w:space="0" w:color="auto"/>
              <w:right w:val="double" w:sz="4" w:space="0" w:color="auto"/>
            </w:tcBorders>
            <w:vAlign w:val="center"/>
          </w:tcPr>
          <w:p w:rsidR="00D61A48" w:rsidRPr="00CF5E24" w:rsidRDefault="00D72D55" w:rsidP="00F23A94">
            <w:pPr>
              <w:spacing w:line="240" w:lineRule="auto"/>
              <w:jc w:val="center"/>
              <w:rPr>
                <w:b/>
                <w:bCs/>
                <w:sz w:val="18"/>
                <w:szCs w:val="18"/>
              </w:rPr>
            </w:pPr>
            <w:r w:rsidRPr="00CF5E24">
              <w:rPr>
                <w:b/>
                <w:bCs/>
                <w:sz w:val="18"/>
                <w:szCs w:val="18"/>
              </w:rPr>
              <w:t>4</w:t>
            </w:r>
            <w:r w:rsidR="00CF5E24" w:rsidRPr="00CF5E24">
              <w:rPr>
                <w:b/>
                <w:bCs/>
                <w:sz w:val="18"/>
                <w:szCs w:val="18"/>
              </w:rPr>
              <w:t>7</w:t>
            </w:r>
          </w:p>
        </w:tc>
        <w:tc>
          <w:tcPr>
            <w:tcW w:w="1134" w:type="dxa"/>
            <w:tcBorders>
              <w:top w:val="single" w:sz="4" w:space="0" w:color="auto"/>
              <w:left w:val="double" w:sz="4" w:space="0" w:color="auto"/>
              <w:right w:val="triple" w:sz="4" w:space="0" w:color="auto"/>
            </w:tcBorders>
            <w:vAlign w:val="center"/>
          </w:tcPr>
          <w:p w:rsidR="00D61A48" w:rsidRPr="00CF5E24" w:rsidRDefault="00CF5E24" w:rsidP="00F23A94">
            <w:pPr>
              <w:spacing w:line="240" w:lineRule="auto"/>
              <w:jc w:val="center"/>
              <w:rPr>
                <w:b/>
                <w:bCs/>
                <w:sz w:val="18"/>
                <w:szCs w:val="18"/>
              </w:rPr>
            </w:pPr>
            <w:r w:rsidRPr="00CF5E24">
              <w:rPr>
                <w:b/>
                <w:bCs/>
                <w:sz w:val="18"/>
                <w:szCs w:val="18"/>
              </w:rPr>
              <w:t>4</w:t>
            </w:r>
          </w:p>
        </w:tc>
        <w:tc>
          <w:tcPr>
            <w:tcW w:w="992" w:type="dxa"/>
            <w:tcBorders>
              <w:top w:val="single" w:sz="4" w:space="0" w:color="auto"/>
              <w:left w:val="triple" w:sz="4" w:space="0" w:color="auto"/>
              <w:right w:val="double" w:sz="4" w:space="0" w:color="auto"/>
            </w:tcBorders>
            <w:vAlign w:val="center"/>
          </w:tcPr>
          <w:p w:rsidR="00D61A48" w:rsidRPr="00CF5E24" w:rsidRDefault="00CF5E24" w:rsidP="00F23A94">
            <w:pPr>
              <w:spacing w:line="240" w:lineRule="auto"/>
              <w:jc w:val="center"/>
              <w:rPr>
                <w:b/>
                <w:bCs/>
                <w:sz w:val="18"/>
                <w:szCs w:val="18"/>
              </w:rPr>
            </w:pPr>
            <w:r w:rsidRPr="00CF5E24">
              <w:rPr>
                <w:b/>
                <w:bCs/>
                <w:sz w:val="18"/>
                <w:szCs w:val="18"/>
              </w:rPr>
              <w:t>50</w:t>
            </w:r>
          </w:p>
        </w:tc>
        <w:tc>
          <w:tcPr>
            <w:tcW w:w="851" w:type="dxa"/>
            <w:tcBorders>
              <w:top w:val="single" w:sz="4" w:space="0" w:color="auto"/>
              <w:left w:val="double" w:sz="4" w:space="0" w:color="auto"/>
              <w:right w:val="double" w:sz="4" w:space="0" w:color="auto"/>
            </w:tcBorders>
            <w:vAlign w:val="center"/>
          </w:tcPr>
          <w:p w:rsidR="00D61A48" w:rsidRPr="00CF5E24" w:rsidRDefault="007025BF" w:rsidP="00F23A94">
            <w:pPr>
              <w:spacing w:line="240" w:lineRule="auto"/>
              <w:jc w:val="center"/>
              <w:rPr>
                <w:b/>
                <w:bCs/>
                <w:sz w:val="18"/>
                <w:szCs w:val="18"/>
              </w:rPr>
            </w:pPr>
            <w:r w:rsidRPr="00CF5E24">
              <w:rPr>
                <w:b/>
                <w:bCs/>
                <w:sz w:val="18"/>
                <w:szCs w:val="18"/>
              </w:rPr>
              <w:t>1</w:t>
            </w:r>
          </w:p>
        </w:tc>
        <w:tc>
          <w:tcPr>
            <w:tcW w:w="850" w:type="dxa"/>
            <w:tcBorders>
              <w:top w:val="single" w:sz="4" w:space="0" w:color="auto"/>
              <w:left w:val="double" w:sz="4" w:space="0" w:color="auto"/>
              <w:right w:val="double" w:sz="4" w:space="0" w:color="auto"/>
            </w:tcBorders>
            <w:vAlign w:val="center"/>
          </w:tcPr>
          <w:p w:rsidR="00D61A48" w:rsidRPr="00CF5E24" w:rsidRDefault="00052ADE" w:rsidP="00F23A94">
            <w:pPr>
              <w:spacing w:line="240" w:lineRule="auto"/>
              <w:jc w:val="center"/>
              <w:rPr>
                <w:b/>
                <w:bCs/>
                <w:sz w:val="18"/>
                <w:szCs w:val="18"/>
              </w:rPr>
            </w:pPr>
            <w:r w:rsidRPr="00CF5E24">
              <w:rPr>
                <w:b/>
                <w:bCs/>
                <w:sz w:val="18"/>
                <w:szCs w:val="18"/>
              </w:rPr>
              <w:t>51</w:t>
            </w:r>
          </w:p>
        </w:tc>
      </w:tr>
      <w:tr w:rsidR="00CF1FE3" w:rsidRPr="00CF5E24" w:rsidTr="00C56502">
        <w:trPr>
          <w:cantSplit/>
          <w:trHeight w:val="285"/>
        </w:trPr>
        <w:tc>
          <w:tcPr>
            <w:tcW w:w="4087" w:type="dxa"/>
            <w:gridSpan w:val="2"/>
            <w:tcBorders>
              <w:left w:val="double" w:sz="4" w:space="0" w:color="auto"/>
              <w:right w:val="double" w:sz="4" w:space="0" w:color="auto"/>
            </w:tcBorders>
            <w:vAlign w:val="center"/>
          </w:tcPr>
          <w:p w:rsidR="00CF1FE3" w:rsidRPr="00CF5E24" w:rsidRDefault="00CF1FE3" w:rsidP="00F23A94">
            <w:pPr>
              <w:spacing w:line="240" w:lineRule="auto"/>
              <w:jc w:val="left"/>
              <w:rPr>
                <w:b/>
                <w:bCs/>
                <w:sz w:val="18"/>
                <w:szCs w:val="18"/>
              </w:rPr>
            </w:pPr>
            <w:r w:rsidRPr="00CF5E24">
              <w:rPr>
                <w:b/>
                <w:bCs/>
                <w:sz w:val="18"/>
                <w:szCs w:val="18"/>
              </w:rPr>
              <w:t>skontrolowanych podmiotów</w:t>
            </w:r>
          </w:p>
        </w:tc>
        <w:tc>
          <w:tcPr>
            <w:tcW w:w="1158" w:type="dxa"/>
            <w:tcBorders>
              <w:left w:val="double" w:sz="4" w:space="0" w:color="auto"/>
              <w:right w:val="double" w:sz="4" w:space="0" w:color="auto"/>
            </w:tcBorders>
            <w:vAlign w:val="center"/>
          </w:tcPr>
          <w:p w:rsidR="00CF1FE3" w:rsidRPr="00CF5E24" w:rsidRDefault="00CF5E24" w:rsidP="00F23A94">
            <w:pPr>
              <w:spacing w:line="240" w:lineRule="auto"/>
              <w:jc w:val="center"/>
              <w:rPr>
                <w:b/>
                <w:bCs/>
                <w:sz w:val="18"/>
                <w:szCs w:val="18"/>
              </w:rPr>
            </w:pPr>
            <w:r w:rsidRPr="00CF5E24">
              <w:rPr>
                <w:b/>
                <w:bCs/>
                <w:sz w:val="18"/>
                <w:szCs w:val="18"/>
              </w:rPr>
              <w:t>47</w:t>
            </w:r>
          </w:p>
        </w:tc>
        <w:tc>
          <w:tcPr>
            <w:tcW w:w="1134" w:type="dxa"/>
            <w:tcBorders>
              <w:left w:val="double" w:sz="4" w:space="0" w:color="auto"/>
              <w:right w:val="triple" w:sz="4" w:space="0" w:color="auto"/>
            </w:tcBorders>
            <w:vAlign w:val="center"/>
          </w:tcPr>
          <w:p w:rsidR="00CF1FE3" w:rsidRPr="00CF5E24" w:rsidRDefault="00CF5E24" w:rsidP="00F23A94">
            <w:pPr>
              <w:spacing w:line="240" w:lineRule="auto"/>
              <w:jc w:val="center"/>
              <w:rPr>
                <w:b/>
                <w:bCs/>
                <w:sz w:val="18"/>
                <w:szCs w:val="18"/>
              </w:rPr>
            </w:pPr>
            <w:r w:rsidRPr="00CF5E24">
              <w:rPr>
                <w:b/>
                <w:bCs/>
                <w:sz w:val="18"/>
                <w:szCs w:val="18"/>
              </w:rPr>
              <w:t>4</w:t>
            </w:r>
          </w:p>
        </w:tc>
        <w:tc>
          <w:tcPr>
            <w:tcW w:w="992" w:type="dxa"/>
            <w:tcBorders>
              <w:left w:val="triple" w:sz="4" w:space="0" w:color="auto"/>
              <w:right w:val="double" w:sz="4" w:space="0" w:color="auto"/>
            </w:tcBorders>
            <w:vAlign w:val="center"/>
          </w:tcPr>
          <w:p w:rsidR="00CF1FE3" w:rsidRPr="00CF5E24" w:rsidRDefault="00052ADE" w:rsidP="00F23A94">
            <w:pPr>
              <w:spacing w:line="240" w:lineRule="auto"/>
              <w:jc w:val="center"/>
              <w:rPr>
                <w:b/>
                <w:bCs/>
                <w:sz w:val="18"/>
                <w:szCs w:val="18"/>
              </w:rPr>
            </w:pPr>
            <w:r w:rsidRPr="00CF5E24">
              <w:rPr>
                <w:b/>
                <w:bCs/>
                <w:sz w:val="18"/>
                <w:szCs w:val="18"/>
              </w:rPr>
              <w:t>50</w:t>
            </w:r>
          </w:p>
        </w:tc>
        <w:tc>
          <w:tcPr>
            <w:tcW w:w="851" w:type="dxa"/>
            <w:tcBorders>
              <w:left w:val="double" w:sz="4" w:space="0" w:color="auto"/>
              <w:right w:val="double" w:sz="4" w:space="0" w:color="auto"/>
            </w:tcBorders>
            <w:vAlign w:val="center"/>
          </w:tcPr>
          <w:p w:rsidR="00CF1FE3" w:rsidRPr="00CF5E24" w:rsidRDefault="007025BF" w:rsidP="00F23A94">
            <w:pPr>
              <w:spacing w:line="240" w:lineRule="auto"/>
              <w:jc w:val="center"/>
              <w:rPr>
                <w:b/>
                <w:bCs/>
                <w:sz w:val="18"/>
                <w:szCs w:val="18"/>
              </w:rPr>
            </w:pPr>
            <w:r w:rsidRPr="00CF5E24">
              <w:rPr>
                <w:b/>
                <w:bCs/>
                <w:sz w:val="18"/>
                <w:szCs w:val="18"/>
              </w:rPr>
              <w:t>1</w:t>
            </w:r>
          </w:p>
        </w:tc>
        <w:tc>
          <w:tcPr>
            <w:tcW w:w="850" w:type="dxa"/>
            <w:tcBorders>
              <w:left w:val="double" w:sz="4" w:space="0" w:color="auto"/>
              <w:right w:val="double" w:sz="4" w:space="0" w:color="auto"/>
            </w:tcBorders>
            <w:vAlign w:val="center"/>
          </w:tcPr>
          <w:p w:rsidR="00CF1FE3" w:rsidRPr="00CF5E24" w:rsidRDefault="00052ADE" w:rsidP="00F23A94">
            <w:pPr>
              <w:spacing w:line="240" w:lineRule="auto"/>
              <w:jc w:val="center"/>
              <w:rPr>
                <w:b/>
                <w:bCs/>
                <w:sz w:val="18"/>
                <w:szCs w:val="18"/>
              </w:rPr>
            </w:pPr>
            <w:r w:rsidRPr="00CF5E24">
              <w:rPr>
                <w:b/>
                <w:bCs/>
                <w:sz w:val="18"/>
                <w:szCs w:val="18"/>
              </w:rPr>
              <w:t>51</w:t>
            </w:r>
          </w:p>
        </w:tc>
      </w:tr>
      <w:tr w:rsidR="00D61A48" w:rsidRPr="00CF5E24" w:rsidTr="00C56502">
        <w:trPr>
          <w:cantSplit/>
          <w:trHeight w:val="430"/>
        </w:trPr>
        <w:tc>
          <w:tcPr>
            <w:tcW w:w="540" w:type="dxa"/>
            <w:vMerge w:val="restart"/>
            <w:tcBorders>
              <w:left w:val="double" w:sz="4" w:space="0" w:color="auto"/>
            </w:tcBorders>
            <w:textDirection w:val="btLr"/>
          </w:tcPr>
          <w:p w:rsidR="00D61A48" w:rsidRPr="00CF5E24" w:rsidRDefault="00D61A48" w:rsidP="002C618C">
            <w:pPr>
              <w:spacing w:line="240" w:lineRule="auto"/>
              <w:jc w:val="center"/>
              <w:rPr>
                <w:b/>
                <w:bCs/>
                <w:sz w:val="18"/>
                <w:szCs w:val="18"/>
              </w:rPr>
            </w:pPr>
            <w:r w:rsidRPr="00CF5E24">
              <w:rPr>
                <w:b/>
                <w:bCs/>
                <w:sz w:val="18"/>
                <w:szCs w:val="18"/>
              </w:rPr>
              <w:t xml:space="preserve">Skierowanych w wyniku kontroli  </w:t>
            </w:r>
          </w:p>
        </w:tc>
        <w:tc>
          <w:tcPr>
            <w:tcW w:w="3547" w:type="dxa"/>
            <w:tcBorders>
              <w:right w:val="double" w:sz="4" w:space="0" w:color="auto"/>
            </w:tcBorders>
            <w:vAlign w:val="center"/>
          </w:tcPr>
          <w:p w:rsidR="00D61A48" w:rsidRPr="00CF5E24" w:rsidRDefault="00D61A48" w:rsidP="00F23A94">
            <w:pPr>
              <w:spacing w:line="240" w:lineRule="auto"/>
              <w:jc w:val="left"/>
              <w:rPr>
                <w:b/>
                <w:bCs/>
                <w:sz w:val="18"/>
                <w:szCs w:val="18"/>
              </w:rPr>
            </w:pPr>
            <w:r w:rsidRPr="00CF5E24">
              <w:rPr>
                <w:b/>
                <w:bCs/>
                <w:sz w:val="18"/>
                <w:szCs w:val="18"/>
              </w:rPr>
              <w:t>wniosków do prokuratury w celu wszczęcia postępowania</w:t>
            </w:r>
            <w:r w:rsidR="00F23A94">
              <w:rPr>
                <w:b/>
                <w:bCs/>
                <w:sz w:val="18"/>
                <w:szCs w:val="18"/>
              </w:rPr>
              <w:t xml:space="preserve"> </w:t>
            </w:r>
            <w:r w:rsidRPr="00CF5E24">
              <w:rPr>
                <w:b/>
                <w:bCs/>
                <w:sz w:val="18"/>
                <w:szCs w:val="18"/>
              </w:rPr>
              <w:t>przygotowawczego</w:t>
            </w:r>
          </w:p>
        </w:tc>
        <w:tc>
          <w:tcPr>
            <w:tcW w:w="1158"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1134" w:type="dxa"/>
            <w:tcBorders>
              <w:left w:val="double" w:sz="4" w:space="0" w:color="auto"/>
              <w:right w:val="trip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992" w:type="dxa"/>
            <w:tcBorders>
              <w:left w:val="trip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1"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0"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r>
      <w:tr w:rsidR="00D61A48" w:rsidRPr="00CF5E24" w:rsidTr="00C56502">
        <w:trPr>
          <w:cantSplit/>
          <w:trHeight w:val="368"/>
        </w:trPr>
        <w:tc>
          <w:tcPr>
            <w:tcW w:w="540" w:type="dxa"/>
            <w:vMerge/>
            <w:tcBorders>
              <w:left w:val="double" w:sz="4" w:space="0" w:color="auto"/>
            </w:tcBorders>
          </w:tcPr>
          <w:p w:rsidR="00D61A48" w:rsidRPr="00CF5E24" w:rsidRDefault="00D61A48" w:rsidP="002C618C">
            <w:pPr>
              <w:jc w:val="left"/>
              <w:rPr>
                <w:b/>
                <w:bCs/>
                <w:sz w:val="18"/>
                <w:szCs w:val="18"/>
              </w:rPr>
            </w:pPr>
          </w:p>
        </w:tc>
        <w:tc>
          <w:tcPr>
            <w:tcW w:w="3547" w:type="dxa"/>
            <w:tcBorders>
              <w:right w:val="double" w:sz="4" w:space="0" w:color="auto"/>
            </w:tcBorders>
            <w:vAlign w:val="center"/>
          </w:tcPr>
          <w:p w:rsidR="00D61A48" w:rsidRPr="00CF5E24" w:rsidRDefault="00D61A48" w:rsidP="00F23A94">
            <w:pPr>
              <w:spacing w:line="240" w:lineRule="auto"/>
              <w:jc w:val="left"/>
              <w:rPr>
                <w:b/>
                <w:bCs/>
                <w:sz w:val="18"/>
                <w:szCs w:val="18"/>
              </w:rPr>
            </w:pPr>
            <w:r w:rsidRPr="00CF5E24">
              <w:rPr>
                <w:b/>
                <w:bCs/>
                <w:sz w:val="18"/>
                <w:szCs w:val="18"/>
              </w:rPr>
              <w:t xml:space="preserve">wniosków o wszczęcie postępowań dyscyplinarnych </w:t>
            </w:r>
            <w:r w:rsidR="004709F1" w:rsidRPr="00CF5E24">
              <w:rPr>
                <w:b/>
                <w:bCs/>
                <w:sz w:val="18"/>
                <w:szCs w:val="18"/>
              </w:rPr>
              <w:t>*</w:t>
            </w:r>
          </w:p>
        </w:tc>
        <w:tc>
          <w:tcPr>
            <w:tcW w:w="1158"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1134" w:type="dxa"/>
            <w:tcBorders>
              <w:left w:val="double" w:sz="4" w:space="0" w:color="auto"/>
              <w:right w:val="trip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992" w:type="dxa"/>
            <w:tcBorders>
              <w:left w:val="trip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1"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0"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r>
      <w:tr w:rsidR="00D61A48" w:rsidRPr="00CF5E24" w:rsidTr="00C56502">
        <w:trPr>
          <w:cantSplit/>
          <w:trHeight w:val="346"/>
        </w:trPr>
        <w:tc>
          <w:tcPr>
            <w:tcW w:w="540" w:type="dxa"/>
            <w:vMerge/>
            <w:tcBorders>
              <w:left w:val="double" w:sz="4" w:space="0" w:color="auto"/>
            </w:tcBorders>
          </w:tcPr>
          <w:p w:rsidR="00D61A48" w:rsidRPr="00CF5E24" w:rsidRDefault="00D61A48" w:rsidP="002C618C">
            <w:pPr>
              <w:jc w:val="left"/>
              <w:rPr>
                <w:b/>
                <w:bCs/>
                <w:sz w:val="18"/>
                <w:szCs w:val="18"/>
              </w:rPr>
            </w:pPr>
          </w:p>
        </w:tc>
        <w:tc>
          <w:tcPr>
            <w:tcW w:w="3547" w:type="dxa"/>
            <w:tcBorders>
              <w:right w:val="double" w:sz="4" w:space="0" w:color="auto"/>
            </w:tcBorders>
            <w:vAlign w:val="center"/>
          </w:tcPr>
          <w:p w:rsidR="00D61A48" w:rsidRPr="00CF5E24" w:rsidRDefault="00D61A48" w:rsidP="00F23A94">
            <w:pPr>
              <w:spacing w:line="240" w:lineRule="auto"/>
              <w:jc w:val="left"/>
              <w:rPr>
                <w:b/>
                <w:bCs/>
                <w:sz w:val="18"/>
                <w:szCs w:val="18"/>
              </w:rPr>
            </w:pPr>
            <w:r w:rsidRPr="00CF5E24">
              <w:rPr>
                <w:b/>
                <w:bCs/>
                <w:sz w:val="18"/>
                <w:szCs w:val="18"/>
              </w:rPr>
              <w:t>zawiadomień o naruszeniu dyscypliny</w:t>
            </w:r>
          </w:p>
          <w:p w:rsidR="00D61A48" w:rsidRPr="00CF5E24" w:rsidRDefault="00D61A48" w:rsidP="00F23A94">
            <w:pPr>
              <w:spacing w:line="240" w:lineRule="auto"/>
              <w:jc w:val="left"/>
              <w:rPr>
                <w:b/>
                <w:bCs/>
                <w:sz w:val="18"/>
                <w:szCs w:val="18"/>
              </w:rPr>
            </w:pPr>
            <w:r w:rsidRPr="00CF5E24">
              <w:rPr>
                <w:b/>
                <w:bCs/>
                <w:sz w:val="18"/>
                <w:szCs w:val="18"/>
              </w:rPr>
              <w:t>finansów publicznych</w:t>
            </w:r>
          </w:p>
        </w:tc>
        <w:tc>
          <w:tcPr>
            <w:tcW w:w="1158"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1134" w:type="dxa"/>
            <w:tcBorders>
              <w:left w:val="double" w:sz="4" w:space="0" w:color="auto"/>
              <w:right w:val="trip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992" w:type="dxa"/>
            <w:tcBorders>
              <w:left w:val="trip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1"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0"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r>
      <w:tr w:rsidR="00D61A48" w:rsidRPr="00CF5E24" w:rsidTr="002C618C">
        <w:trPr>
          <w:cantSplit/>
          <w:trHeight w:val="404"/>
        </w:trPr>
        <w:tc>
          <w:tcPr>
            <w:tcW w:w="540" w:type="dxa"/>
            <w:vMerge/>
            <w:tcBorders>
              <w:left w:val="double" w:sz="4" w:space="0" w:color="auto"/>
            </w:tcBorders>
          </w:tcPr>
          <w:p w:rsidR="00D61A48" w:rsidRPr="00CF5E24" w:rsidRDefault="00D61A48" w:rsidP="002C618C">
            <w:pPr>
              <w:jc w:val="left"/>
              <w:rPr>
                <w:b/>
                <w:bCs/>
                <w:sz w:val="18"/>
                <w:szCs w:val="18"/>
              </w:rPr>
            </w:pPr>
          </w:p>
        </w:tc>
        <w:tc>
          <w:tcPr>
            <w:tcW w:w="3547" w:type="dxa"/>
            <w:tcBorders>
              <w:right w:val="double" w:sz="4" w:space="0" w:color="auto"/>
            </w:tcBorders>
            <w:vAlign w:val="center"/>
          </w:tcPr>
          <w:p w:rsidR="00D61A48" w:rsidRPr="00CF5E24" w:rsidRDefault="00D61A48" w:rsidP="00F23A94">
            <w:pPr>
              <w:spacing w:line="240" w:lineRule="auto"/>
              <w:jc w:val="left"/>
              <w:rPr>
                <w:b/>
                <w:bCs/>
                <w:sz w:val="18"/>
                <w:szCs w:val="18"/>
              </w:rPr>
            </w:pPr>
            <w:r w:rsidRPr="00CF5E24">
              <w:rPr>
                <w:b/>
                <w:bCs/>
                <w:sz w:val="18"/>
                <w:szCs w:val="18"/>
              </w:rPr>
              <w:t>innych zawiadomień (np. do CBA)</w:t>
            </w:r>
          </w:p>
        </w:tc>
        <w:tc>
          <w:tcPr>
            <w:tcW w:w="1158"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1134" w:type="dxa"/>
            <w:tcBorders>
              <w:left w:val="double" w:sz="4" w:space="0" w:color="auto"/>
              <w:right w:val="trip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992" w:type="dxa"/>
            <w:tcBorders>
              <w:left w:val="trip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1"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0"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r>
      <w:tr w:rsidR="00D61A48" w:rsidRPr="00CF5E24" w:rsidTr="00F23A94">
        <w:trPr>
          <w:cantSplit/>
          <w:trHeight w:val="831"/>
        </w:trPr>
        <w:tc>
          <w:tcPr>
            <w:tcW w:w="4087" w:type="dxa"/>
            <w:gridSpan w:val="2"/>
            <w:tcBorders>
              <w:left w:val="double" w:sz="4" w:space="0" w:color="auto"/>
              <w:right w:val="double" w:sz="4" w:space="0" w:color="auto"/>
            </w:tcBorders>
            <w:vAlign w:val="center"/>
          </w:tcPr>
          <w:p w:rsidR="00D61A48" w:rsidRPr="00CF5E24" w:rsidRDefault="00D61A48" w:rsidP="00F23A94">
            <w:pPr>
              <w:spacing w:line="240" w:lineRule="auto"/>
              <w:jc w:val="left"/>
              <w:rPr>
                <w:b/>
                <w:bCs/>
                <w:sz w:val="18"/>
                <w:szCs w:val="18"/>
              </w:rPr>
            </w:pPr>
            <w:r w:rsidRPr="00CF5E24">
              <w:rPr>
                <w:b/>
                <w:bCs/>
                <w:sz w:val="18"/>
                <w:szCs w:val="18"/>
              </w:rPr>
              <w:t>Kontrole rozpoczęte, a niezakończone w okresie sprawozdawczym (są to kontrole, w których na dzień 31.12.20</w:t>
            </w:r>
            <w:r w:rsidR="00C85717" w:rsidRPr="00CF5E24">
              <w:rPr>
                <w:b/>
                <w:bCs/>
                <w:sz w:val="18"/>
                <w:szCs w:val="18"/>
              </w:rPr>
              <w:t>2</w:t>
            </w:r>
            <w:r w:rsidR="00FC4D9A" w:rsidRPr="00CF5E24">
              <w:rPr>
                <w:b/>
                <w:bCs/>
                <w:sz w:val="18"/>
                <w:szCs w:val="18"/>
              </w:rPr>
              <w:t>1</w:t>
            </w:r>
            <w:r w:rsidRPr="00CF5E24">
              <w:rPr>
                <w:b/>
                <w:bCs/>
                <w:sz w:val="18"/>
                <w:szCs w:val="18"/>
              </w:rPr>
              <w:t xml:space="preserve"> r. czynności kontrolne były </w:t>
            </w:r>
            <w:r w:rsidRPr="00CF5E24">
              <w:rPr>
                <w:b/>
                <w:bCs/>
                <w:sz w:val="18"/>
                <w:szCs w:val="18"/>
              </w:rPr>
              <w:br/>
              <w:t>w trakcie realizacji lub brak było podpisanego protokołu przez kontrolera)</w:t>
            </w:r>
          </w:p>
        </w:tc>
        <w:tc>
          <w:tcPr>
            <w:tcW w:w="1158" w:type="dxa"/>
            <w:tcBorders>
              <w:left w:val="double" w:sz="4" w:space="0" w:color="auto"/>
              <w:right w:val="double" w:sz="4" w:space="0" w:color="auto"/>
            </w:tcBorders>
            <w:vAlign w:val="center"/>
          </w:tcPr>
          <w:p w:rsidR="00D61A48" w:rsidRPr="00CF5E24" w:rsidRDefault="00C85717" w:rsidP="00F23A94">
            <w:pPr>
              <w:spacing w:line="240" w:lineRule="auto"/>
              <w:jc w:val="center"/>
              <w:rPr>
                <w:b/>
                <w:bCs/>
                <w:sz w:val="18"/>
                <w:szCs w:val="18"/>
              </w:rPr>
            </w:pPr>
            <w:r w:rsidRPr="00CF5E24">
              <w:rPr>
                <w:b/>
                <w:bCs/>
                <w:sz w:val="18"/>
                <w:szCs w:val="18"/>
              </w:rPr>
              <w:t>1</w:t>
            </w:r>
          </w:p>
        </w:tc>
        <w:tc>
          <w:tcPr>
            <w:tcW w:w="1134" w:type="dxa"/>
            <w:tcBorders>
              <w:left w:val="double" w:sz="4" w:space="0" w:color="auto"/>
              <w:right w:val="triple" w:sz="4" w:space="0" w:color="auto"/>
            </w:tcBorders>
            <w:vAlign w:val="center"/>
          </w:tcPr>
          <w:p w:rsidR="00D61A48" w:rsidRPr="00CF5E24" w:rsidRDefault="00FC4D9A" w:rsidP="00F23A94">
            <w:pPr>
              <w:spacing w:line="240" w:lineRule="auto"/>
              <w:jc w:val="center"/>
              <w:rPr>
                <w:b/>
                <w:bCs/>
                <w:sz w:val="18"/>
                <w:szCs w:val="18"/>
              </w:rPr>
            </w:pPr>
            <w:r w:rsidRPr="00CF5E24">
              <w:rPr>
                <w:b/>
                <w:bCs/>
                <w:sz w:val="18"/>
                <w:szCs w:val="18"/>
              </w:rPr>
              <w:t>1</w:t>
            </w:r>
          </w:p>
        </w:tc>
        <w:tc>
          <w:tcPr>
            <w:tcW w:w="992" w:type="dxa"/>
            <w:tcBorders>
              <w:left w:val="triple" w:sz="4" w:space="0" w:color="auto"/>
              <w:right w:val="double" w:sz="4" w:space="0" w:color="auto"/>
            </w:tcBorders>
            <w:vAlign w:val="center"/>
          </w:tcPr>
          <w:p w:rsidR="00D61A48" w:rsidRPr="00CF5E24" w:rsidRDefault="00C85717" w:rsidP="00F23A94">
            <w:pPr>
              <w:spacing w:line="240" w:lineRule="auto"/>
              <w:jc w:val="center"/>
              <w:rPr>
                <w:b/>
                <w:bCs/>
                <w:sz w:val="18"/>
                <w:szCs w:val="18"/>
              </w:rPr>
            </w:pPr>
            <w:r w:rsidRPr="00CF5E24">
              <w:rPr>
                <w:b/>
                <w:bCs/>
                <w:sz w:val="18"/>
                <w:szCs w:val="18"/>
              </w:rPr>
              <w:t>1</w:t>
            </w:r>
          </w:p>
        </w:tc>
        <w:tc>
          <w:tcPr>
            <w:tcW w:w="851" w:type="dxa"/>
            <w:tcBorders>
              <w:left w:val="double" w:sz="4" w:space="0" w:color="auto"/>
              <w:right w:val="double" w:sz="4" w:space="0" w:color="auto"/>
            </w:tcBorders>
            <w:vAlign w:val="center"/>
          </w:tcPr>
          <w:p w:rsidR="00D61A48" w:rsidRPr="00CF5E24" w:rsidRDefault="00FC4D9A" w:rsidP="00F23A94">
            <w:pPr>
              <w:spacing w:line="240" w:lineRule="auto"/>
              <w:jc w:val="center"/>
              <w:rPr>
                <w:b/>
                <w:bCs/>
                <w:sz w:val="18"/>
                <w:szCs w:val="18"/>
              </w:rPr>
            </w:pPr>
            <w:r w:rsidRPr="00CF5E24">
              <w:rPr>
                <w:b/>
                <w:bCs/>
                <w:sz w:val="18"/>
                <w:szCs w:val="18"/>
              </w:rPr>
              <w:t>1</w:t>
            </w:r>
          </w:p>
        </w:tc>
        <w:tc>
          <w:tcPr>
            <w:tcW w:w="850" w:type="dxa"/>
            <w:tcBorders>
              <w:left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p>
          <w:p w:rsidR="00D61A48" w:rsidRPr="00CF5E24" w:rsidRDefault="00FC4D9A" w:rsidP="00F23A94">
            <w:pPr>
              <w:spacing w:line="240" w:lineRule="auto"/>
              <w:jc w:val="center"/>
              <w:rPr>
                <w:b/>
                <w:bCs/>
                <w:sz w:val="18"/>
                <w:szCs w:val="18"/>
              </w:rPr>
            </w:pPr>
            <w:r w:rsidRPr="00CF5E24">
              <w:rPr>
                <w:b/>
                <w:bCs/>
                <w:sz w:val="18"/>
                <w:szCs w:val="18"/>
              </w:rPr>
              <w:t>2</w:t>
            </w:r>
          </w:p>
          <w:p w:rsidR="00D61A48" w:rsidRPr="00CF5E24" w:rsidRDefault="00D61A48" w:rsidP="00F23A94">
            <w:pPr>
              <w:spacing w:line="240" w:lineRule="auto"/>
              <w:jc w:val="center"/>
              <w:rPr>
                <w:b/>
                <w:bCs/>
                <w:sz w:val="18"/>
                <w:szCs w:val="18"/>
              </w:rPr>
            </w:pPr>
          </w:p>
        </w:tc>
      </w:tr>
      <w:tr w:rsidR="00D61A48" w:rsidRPr="00CF5E24" w:rsidTr="00F23A94">
        <w:trPr>
          <w:cantSplit/>
          <w:trHeight w:val="350"/>
        </w:trPr>
        <w:tc>
          <w:tcPr>
            <w:tcW w:w="4087" w:type="dxa"/>
            <w:gridSpan w:val="2"/>
            <w:tcBorders>
              <w:top w:val="single" w:sz="4" w:space="0" w:color="auto"/>
              <w:left w:val="double" w:sz="4" w:space="0" w:color="auto"/>
              <w:bottom w:val="single" w:sz="4" w:space="0" w:color="auto"/>
              <w:right w:val="double" w:sz="4" w:space="0" w:color="auto"/>
            </w:tcBorders>
            <w:vAlign w:val="center"/>
          </w:tcPr>
          <w:p w:rsidR="00D61A48" w:rsidRPr="00CF5E24" w:rsidRDefault="00D61A48" w:rsidP="00F23A94">
            <w:pPr>
              <w:spacing w:line="240" w:lineRule="auto"/>
              <w:jc w:val="left"/>
              <w:rPr>
                <w:b/>
                <w:bCs/>
                <w:sz w:val="18"/>
                <w:szCs w:val="18"/>
              </w:rPr>
            </w:pPr>
            <w:r w:rsidRPr="00CF5E24">
              <w:rPr>
                <w:b/>
                <w:bCs/>
                <w:sz w:val="18"/>
                <w:szCs w:val="18"/>
              </w:rPr>
              <w:t>Niezrealizowanych kontroli zaplanowanych na 20</w:t>
            </w:r>
            <w:r w:rsidR="00C85717" w:rsidRPr="00CF5E24">
              <w:rPr>
                <w:b/>
                <w:bCs/>
                <w:sz w:val="18"/>
                <w:szCs w:val="18"/>
              </w:rPr>
              <w:t>2</w:t>
            </w:r>
            <w:r w:rsidR="00FC4D9A" w:rsidRPr="00CF5E24">
              <w:rPr>
                <w:b/>
                <w:bCs/>
                <w:sz w:val="18"/>
                <w:szCs w:val="18"/>
              </w:rPr>
              <w:t>1</w:t>
            </w:r>
            <w:r w:rsidRPr="00CF5E24">
              <w:rPr>
                <w:b/>
                <w:bCs/>
                <w:sz w:val="18"/>
                <w:szCs w:val="18"/>
              </w:rPr>
              <w:t xml:space="preserve"> r. **</w:t>
            </w:r>
          </w:p>
        </w:tc>
        <w:tc>
          <w:tcPr>
            <w:tcW w:w="1158" w:type="dxa"/>
            <w:tcBorders>
              <w:top w:val="single" w:sz="4" w:space="0" w:color="auto"/>
              <w:left w:val="double" w:sz="4" w:space="0" w:color="auto"/>
              <w:bottom w:val="single" w:sz="4" w:space="0" w:color="auto"/>
              <w:right w:val="double" w:sz="4" w:space="0" w:color="auto"/>
            </w:tcBorders>
            <w:vAlign w:val="center"/>
          </w:tcPr>
          <w:p w:rsidR="00D61A48" w:rsidRPr="00CF5E24" w:rsidRDefault="001C25A3" w:rsidP="00F23A94">
            <w:pPr>
              <w:spacing w:line="240" w:lineRule="auto"/>
              <w:jc w:val="center"/>
              <w:rPr>
                <w:b/>
                <w:bCs/>
                <w:sz w:val="18"/>
                <w:szCs w:val="18"/>
              </w:rPr>
            </w:pPr>
            <w:r w:rsidRPr="00CF5E24">
              <w:rPr>
                <w:b/>
                <w:bCs/>
                <w:sz w:val="18"/>
                <w:szCs w:val="18"/>
              </w:rPr>
              <w:t>---</w:t>
            </w:r>
          </w:p>
        </w:tc>
        <w:tc>
          <w:tcPr>
            <w:tcW w:w="1134" w:type="dxa"/>
            <w:tcBorders>
              <w:top w:val="single" w:sz="4" w:space="0" w:color="auto"/>
              <w:left w:val="double" w:sz="4" w:space="0" w:color="auto"/>
              <w:bottom w:val="single" w:sz="4" w:space="0" w:color="auto"/>
              <w:right w:val="triple" w:sz="4" w:space="0" w:color="auto"/>
            </w:tcBorders>
            <w:vAlign w:val="center"/>
          </w:tcPr>
          <w:p w:rsidR="00D61A48" w:rsidRPr="00CF5E24" w:rsidRDefault="001C25A3" w:rsidP="00F23A94">
            <w:pPr>
              <w:spacing w:line="240" w:lineRule="auto"/>
              <w:jc w:val="center"/>
              <w:rPr>
                <w:b/>
                <w:bCs/>
                <w:sz w:val="18"/>
                <w:szCs w:val="18"/>
              </w:rPr>
            </w:pPr>
            <w:r w:rsidRPr="00CF5E24">
              <w:rPr>
                <w:b/>
                <w:bCs/>
                <w:sz w:val="18"/>
                <w:szCs w:val="18"/>
              </w:rPr>
              <w:t>---</w:t>
            </w:r>
          </w:p>
        </w:tc>
        <w:tc>
          <w:tcPr>
            <w:tcW w:w="992" w:type="dxa"/>
            <w:tcBorders>
              <w:top w:val="single" w:sz="4" w:space="0" w:color="auto"/>
              <w:left w:val="triple" w:sz="4" w:space="0" w:color="auto"/>
              <w:bottom w:val="single" w:sz="4" w:space="0" w:color="auto"/>
              <w:right w:val="double" w:sz="4" w:space="0" w:color="auto"/>
            </w:tcBorders>
            <w:vAlign w:val="center"/>
          </w:tcPr>
          <w:p w:rsidR="00D61A48" w:rsidRPr="00CF5E24" w:rsidRDefault="001C25A3" w:rsidP="00F23A94">
            <w:pPr>
              <w:spacing w:line="240" w:lineRule="auto"/>
              <w:jc w:val="center"/>
              <w:rPr>
                <w:b/>
                <w:bCs/>
                <w:sz w:val="18"/>
                <w:szCs w:val="18"/>
              </w:rPr>
            </w:pPr>
            <w:r w:rsidRPr="00CF5E24">
              <w:rPr>
                <w:b/>
                <w:bCs/>
                <w:sz w:val="18"/>
                <w:szCs w:val="18"/>
              </w:rPr>
              <w:t>---</w:t>
            </w:r>
          </w:p>
        </w:tc>
        <w:tc>
          <w:tcPr>
            <w:tcW w:w="851" w:type="dxa"/>
            <w:tcBorders>
              <w:top w:val="single" w:sz="4" w:space="0" w:color="auto"/>
              <w:left w:val="double" w:sz="4" w:space="0" w:color="auto"/>
              <w:bottom w:val="sing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w:t>
            </w:r>
          </w:p>
        </w:tc>
        <w:tc>
          <w:tcPr>
            <w:tcW w:w="850" w:type="dxa"/>
            <w:tcBorders>
              <w:top w:val="single" w:sz="4" w:space="0" w:color="auto"/>
              <w:left w:val="double" w:sz="4" w:space="0" w:color="auto"/>
              <w:bottom w:val="single" w:sz="4" w:space="0" w:color="auto"/>
              <w:right w:val="double" w:sz="4" w:space="0" w:color="auto"/>
            </w:tcBorders>
            <w:vAlign w:val="center"/>
          </w:tcPr>
          <w:p w:rsidR="00D61A48" w:rsidRPr="00CF5E24" w:rsidRDefault="001C25A3" w:rsidP="00F23A94">
            <w:pPr>
              <w:spacing w:line="240" w:lineRule="auto"/>
              <w:jc w:val="center"/>
              <w:rPr>
                <w:b/>
                <w:bCs/>
                <w:sz w:val="18"/>
                <w:szCs w:val="18"/>
              </w:rPr>
            </w:pPr>
            <w:r w:rsidRPr="00CF5E24">
              <w:rPr>
                <w:b/>
                <w:bCs/>
                <w:sz w:val="18"/>
                <w:szCs w:val="18"/>
              </w:rPr>
              <w:t>---</w:t>
            </w:r>
          </w:p>
        </w:tc>
      </w:tr>
      <w:tr w:rsidR="000D2789" w:rsidRPr="00CF5E24" w:rsidTr="00F23A94">
        <w:trPr>
          <w:cantSplit/>
          <w:trHeight w:val="343"/>
        </w:trPr>
        <w:tc>
          <w:tcPr>
            <w:tcW w:w="4087" w:type="dxa"/>
            <w:gridSpan w:val="2"/>
            <w:tcBorders>
              <w:top w:val="single" w:sz="4" w:space="0" w:color="auto"/>
              <w:left w:val="double" w:sz="4" w:space="0" w:color="auto"/>
              <w:bottom w:val="double" w:sz="4" w:space="0" w:color="auto"/>
              <w:right w:val="double" w:sz="4" w:space="0" w:color="auto"/>
            </w:tcBorders>
            <w:vAlign w:val="center"/>
          </w:tcPr>
          <w:p w:rsidR="00D61A48" w:rsidRPr="00CF5E24" w:rsidRDefault="00D61A48" w:rsidP="00F23A94">
            <w:pPr>
              <w:spacing w:line="240" w:lineRule="auto"/>
              <w:jc w:val="center"/>
              <w:rPr>
                <w:b/>
                <w:bCs/>
                <w:sz w:val="18"/>
                <w:szCs w:val="18"/>
              </w:rPr>
            </w:pPr>
            <w:r w:rsidRPr="00CF5E24">
              <w:rPr>
                <w:b/>
                <w:bCs/>
                <w:sz w:val="18"/>
                <w:szCs w:val="18"/>
              </w:rPr>
              <w:t>Średni czas trwania kontroli w dniach roboczych</w:t>
            </w:r>
          </w:p>
        </w:tc>
        <w:tc>
          <w:tcPr>
            <w:tcW w:w="1158" w:type="dxa"/>
            <w:tcBorders>
              <w:top w:val="single" w:sz="4" w:space="0" w:color="auto"/>
              <w:left w:val="double" w:sz="4" w:space="0" w:color="auto"/>
              <w:bottom w:val="double" w:sz="4" w:space="0" w:color="auto"/>
              <w:right w:val="double" w:sz="4" w:space="0" w:color="auto"/>
            </w:tcBorders>
            <w:vAlign w:val="center"/>
          </w:tcPr>
          <w:p w:rsidR="00D61A48" w:rsidRPr="00CF5E24" w:rsidRDefault="00AA37F6" w:rsidP="00F23A94">
            <w:pPr>
              <w:spacing w:line="240" w:lineRule="auto"/>
              <w:jc w:val="center"/>
              <w:rPr>
                <w:b/>
                <w:bCs/>
                <w:sz w:val="18"/>
                <w:szCs w:val="18"/>
              </w:rPr>
            </w:pPr>
            <w:r w:rsidRPr="00CF5E24">
              <w:rPr>
                <w:b/>
                <w:bCs/>
                <w:sz w:val="18"/>
                <w:szCs w:val="18"/>
              </w:rPr>
              <w:t>32,</w:t>
            </w:r>
            <w:r w:rsidR="00CF5E24" w:rsidRPr="00CF5E24">
              <w:rPr>
                <w:b/>
                <w:bCs/>
                <w:sz w:val="18"/>
                <w:szCs w:val="18"/>
              </w:rPr>
              <w:t>5</w:t>
            </w:r>
          </w:p>
        </w:tc>
        <w:tc>
          <w:tcPr>
            <w:tcW w:w="1134" w:type="dxa"/>
            <w:tcBorders>
              <w:top w:val="single" w:sz="4" w:space="0" w:color="auto"/>
              <w:left w:val="double" w:sz="4" w:space="0" w:color="auto"/>
              <w:bottom w:val="double" w:sz="4" w:space="0" w:color="auto"/>
              <w:right w:val="triple" w:sz="4" w:space="0" w:color="auto"/>
            </w:tcBorders>
            <w:vAlign w:val="center"/>
          </w:tcPr>
          <w:p w:rsidR="00D61A48" w:rsidRPr="00CF5E24" w:rsidRDefault="00CF5E24" w:rsidP="00F23A94">
            <w:pPr>
              <w:spacing w:line="240" w:lineRule="auto"/>
              <w:jc w:val="center"/>
              <w:rPr>
                <w:b/>
                <w:bCs/>
                <w:sz w:val="18"/>
                <w:szCs w:val="18"/>
              </w:rPr>
            </w:pPr>
            <w:r w:rsidRPr="00CF5E24">
              <w:rPr>
                <w:b/>
                <w:bCs/>
                <w:sz w:val="18"/>
                <w:szCs w:val="18"/>
              </w:rPr>
              <w:t>45,7</w:t>
            </w:r>
          </w:p>
        </w:tc>
        <w:tc>
          <w:tcPr>
            <w:tcW w:w="992" w:type="dxa"/>
            <w:tcBorders>
              <w:top w:val="single" w:sz="4" w:space="0" w:color="auto"/>
              <w:left w:val="triple" w:sz="4" w:space="0" w:color="auto"/>
              <w:bottom w:val="double" w:sz="4" w:space="0" w:color="auto"/>
              <w:right w:val="double" w:sz="4" w:space="0" w:color="auto"/>
            </w:tcBorders>
            <w:vAlign w:val="center"/>
          </w:tcPr>
          <w:p w:rsidR="00D61A48" w:rsidRPr="00CF5E24" w:rsidRDefault="00AA37F6" w:rsidP="00F23A94">
            <w:pPr>
              <w:spacing w:line="240" w:lineRule="auto"/>
              <w:jc w:val="center"/>
              <w:rPr>
                <w:b/>
                <w:bCs/>
                <w:sz w:val="18"/>
                <w:szCs w:val="18"/>
              </w:rPr>
            </w:pPr>
            <w:r w:rsidRPr="00CF5E24">
              <w:rPr>
                <w:b/>
                <w:bCs/>
                <w:sz w:val="18"/>
                <w:szCs w:val="18"/>
              </w:rPr>
              <w:t>35,1</w:t>
            </w:r>
          </w:p>
        </w:tc>
        <w:tc>
          <w:tcPr>
            <w:tcW w:w="851" w:type="dxa"/>
            <w:tcBorders>
              <w:top w:val="single" w:sz="4" w:space="0" w:color="auto"/>
              <w:left w:val="double" w:sz="4" w:space="0" w:color="auto"/>
              <w:bottom w:val="double" w:sz="4" w:space="0" w:color="auto"/>
              <w:right w:val="double" w:sz="4" w:space="0" w:color="auto"/>
            </w:tcBorders>
            <w:vAlign w:val="center"/>
          </w:tcPr>
          <w:p w:rsidR="00D61A48" w:rsidRPr="00CF5E24" w:rsidRDefault="00CF5E24" w:rsidP="00F23A94">
            <w:pPr>
              <w:spacing w:line="240" w:lineRule="auto"/>
              <w:jc w:val="center"/>
              <w:rPr>
                <w:b/>
                <w:bCs/>
                <w:sz w:val="18"/>
                <w:szCs w:val="18"/>
              </w:rPr>
            </w:pPr>
            <w:r w:rsidRPr="00CF5E24">
              <w:rPr>
                <w:b/>
                <w:bCs/>
                <w:sz w:val="18"/>
                <w:szCs w:val="18"/>
              </w:rPr>
              <w:t>44</w:t>
            </w:r>
          </w:p>
        </w:tc>
        <w:tc>
          <w:tcPr>
            <w:tcW w:w="850" w:type="dxa"/>
            <w:tcBorders>
              <w:top w:val="single" w:sz="4" w:space="0" w:color="auto"/>
              <w:left w:val="double" w:sz="4" w:space="0" w:color="auto"/>
              <w:bottom w:val="double" w:sz="4" w:space="0" w:color="auto"/>
              <w:right w:val="double" w:sz="4" w:space="0" w:color="auto"/>
            </w:tcBorders>
            <w:vAlign w:val="center"/>
          </w:tcPr>
          <w:p w:rsidR="00D61A48" w:rsidRPr="00CF5E24" w:rsidRDefault="00CF5E24" w:rsidP="00F23A94">
            <w:pPr>
              <w:spacing w:line="240" w:lineRule="auto"/>
              <w:ind w:left="-166"/>
              <w:jc w:val="center"/>
              <w:rPr>
                <w:b/>
                <w:bCs/>
                <w:sz w:val="18"/>
                <w:szCs w:val="18"/>
              </w:rPr>
            </w:pPr>
            <w:r w:rsidRPr="00CF5E24">
              <w:rPr>
                <w:b/>
                <w:bCs/>
                <w:sz w:val="18"/>
                <w:szCs w:val="18"/>
              </w:rPr>
              <w:t>33,5</w:t>
            </w:r>
          </w:p>
        </w:tc>
      </w:tr>
    </w:tbl>
    <w:p w:rsidR="00BF1432" w:rsidRPr="00F23A94" w:rsidRDefault="00874106" w:rsidP="000D2789">
      <w:pPr>
        <w:widowControl/>
        <w:adjustRightInd/>
        <w:spacing w:line="240" w:lineRule="auto"/>
        <w:textAlignment w:val="auto"/>
        <w:rPr>
          <w:spacing w:val="-6"/>
          <w:sz w:val="18"/>
          <w:szCs w:val="18"/>
        </w:rPr>
      </w:pPr>
      <w:r w:rsidRPr="00F23A94">
        <w:rPr>
          <w:spacing w:val="-6"/>
          <w:sz w:val="18"/>
          <w:szCs w:val="18"/>
        </w:rPr>
        <w:t>*</w:t>
      </w:r>
      <w:r w:rsidR="00D61A48" w:rsidRPr="00F23A94">
        <w:rPr>
          <w:spacing w:val="-6"/>
          <w:sz w:val="18"/>
          <w:szCs w:val="18"/>
        </w:rPr>
        <w:t xml:space="preserve">W wyniku przeprowadzonych czynności kontrolnych Komendant Wojewódzki Policji w Rzeszowie, w okresie sprawozdawczym, nie polecał przełożonym dyscyplinarnym wszczęcia postępowań dyscyplinarnych w trybie art. 134i ust. 1 pkt 1c </w:t>
      </w:r>
      <w:r w:rsidR="00E00AA7" w:rsidRPr="00F23A94">
        <w:rPr>
          <w:spacing w:val="-6"/>
          <w:sz w:val="18"/>
          <w:szCs w:val="18"/>
        </w:rPr>
        <w:t xml:space="preserve">ustawy z dnia 6 kwietnia </w:t>
      </w:r>
      <w:r w:rsidR="00383CD1" w:rsidRPr="00F23A94">
        <w:rPr>
          <w:spacing w:val="-6"/>
          <w:sz w:val="18"/>
          <w:szCs w:val="18"/>
        </w:rPr>
        <w:br/>
      </w:r>
      <w:r w:rsidR="00E00AA7" w:rsidRPr="00F23A94">
        <w:rPr>
          <w:spacing w:val="-6"/>
          <w:sz w:val="18"/>
          <w:szCs w:val="18"/>
        </w:rPr>
        <w:t>1990 r.</w:t>
      </w:r>
      <w:r w:rsidR="00E00AA7" w:rsidRPr="00F23A94">
        <w:rPr>
          <w:i/>
          <w:spacing w:val="-6"/>
          <w:sz w:val="18"/>
          <w:szCs w:val="18"/>
        </w:rPr>
        <w:t xml:space="preserve"> o Policji </w:t>
      </w:r>
      <w:r w:rsidR="00E00AA7" w:rsidRPr="00F23A94">
        <w:rPr>
          <w:spacing w:val="-6"/>
          <w:sz w:val="18"/>
          <w:szCs w:val="18"/>
        </w:rPr>
        <w:t>(</w:t>
      </w:r>
      <w:proofErr w:type="spellStart"/>
      <w:r w:rsidR="00C15C5D" w:rsidRPr="00F23A94">
        <w:rPr>
          <w:spacing w:val="-6"/>
          <w:sz w:val="18"/>
          <w:szCs w:val="18"/>
        </w:rPr>
        <w:t>t.j</w:t>
      </w:r>
      <w:proofErr w:type="spellEnd"/>
      <w:r w:rsidR="00C15C5D" w:rsidRPr="00F23A94">
        <w:rPr>
          <w:spacing w:val="-6"/>
          <w:sz w:val="18"/>
          <w:szCs w:val="18"/>
        </w:rPr>
        <w:t>. Dz.</w:t>
      </w:r>
      <w:r w:rsidRPr="00F23A94">
        <w:rPr>
          <w:spacing w:val="-6"/>
          <w:sz w:val="18"/>
          <w:szCs w:val="18"/>
        </w:rPr>
        <w:t xml:space="preserve"> </w:t>
      </w:r>
      <w:r w:rsidR="00C15C5D" w:rsidRPr="00F23A94">
        <w:rPr>
          <w:spacing w:val="-6"/>
          <w:sz w:val="18"/>
          <w:szCs w:val="18"/>
        </w:rPr>
        <w:t>U. z 20</w:t>
      </w:r>
      <w:r w:rsidR="0018430C" w:rsidRPr="00F23A94">
        <w:rPr>
          <w:spacing w:val="-6"/>
          <w:sz w:val="18"/>
          <w:szCs w:val="18"/>
        </w:rPr>
        <w:t>2</w:t>
      </w:r>
      <w:r w:rsidR="00581B8A" w:rsidRPr="00F23A94">
        <w:rPr>
          <w:spacing w:val="-6"/>
          <w:sz w:val="18"/>
          <w:szCs w:val="18"/>
        </w:rPr>
        <w:t>1</w:t>
      </w:r>
      <w:r w:rsidR="00C15C5D" w:rsidRPr="00F23A94">
        <w:rPr>
          <w:spacing w:val="-6"/>
          <w:sz w:val="18"/>
          <w:szCs w:val="18"/>
        </w:rPr>
        <w:t xml:space="preserve"> r. poz. </w:t>
      </w:r>
      <w:r w:rsidR="0096405E" w:rsidRPr="00F23A94">
        <w:rPr>
          <w:spacing w:val="-6"/>
          <w:sz w:val="18"/>
          <w:szCs w:val="18"/>
        </w:rPr>
        <w:t>1</w:t>
      </w:r>
      <w:r w:rsidR="0025635E">
        <w:rPr>
          <w:spacing w:val="-6"/>
          <w:sz w:val="18"/>
          <w:szCs w:val="18"/>
        </w:rPr>
        <w:t>882</w:t>
      </w:r>
      <w:r w:rsidR="00E00AA7" w:rsidRPr="00F23A94">
        <w:rPr>
          <w:spacing w:val="-6"/>
          <w:sz w:val="18"/>
          <w:szCs w:val="18"/>
        </w:rPr>
        <w:t>)</w:t>
      </w:r>
      <w:r w:rsidR="00C15C5D" w:rsidRPr="00F23A94">
        <w:rPr>
          <w:spacing w:val="-6"/>
          <w:sz w:val="18"/>
          <w:szCs w:val="18"/>
        </w:rPr>
        <w:t>, n</w:t>
      </w:r>
      <w:r w:rsidR="005D0538" w:rsidRPr="00F23A94">
        <w:rPr>
          <w:spacing w:val="-6"/>
          <w:sz w:val="18"/>
          <w:szCs w:val="18"/>
        </w:rPr>
        <w:t>ie</w:t>
      </w:r>
      <w:r w:rsidR="00970060" w:rsidRPr="00F23A94">
        <w:rPr>
          <w:spacing w:val="-6"/>
          <w:sz w:val="18"/>
          <w:szCs w:val="18"/>
        </w:rPr>
        <w:t xml:space="preserve">mniej </w:t>
      </w:r>
      <w:r w:rsidR="000D2789" w:rsidRPr="00F23A94">
        <w:rPr>
          <w:spacing w:val="-6"/>
          <w:sz w:val="18"/>
          <w:szCs w:val="18"/>
        </w:rPr>
        <w:t xml:space="preserve">jednak </w:t>
      </w:r>
      <w:r w:rsidR="00C15C5D" w:rsidRPr="00F23A94">
        <w:rPr>
          <w:spacing w:val="-6"/>
          <w:sz w:val="18"/>
          <w:szCs w:val="18"/>
        </w:rPr>
        <w:t xml:space="preserve">w stosunku do </w:t>
      </w:r>
      <w:r w:rsidR="0096405E" w:rsidRPr="00F23A94">
        <w:rPr>
          <w:b/>
          <w:spacing w:val="-6"/>
          <w:sz w:val="18"/>
          <w:szCs w:val="18"/>
        </w:rPr>
        <w:t>16</w:t>
      </w:r>
      <w:r w:rsidR="00C15C5D" w:rsidRPr="00F23A94">
        <w:rPr>
          <w:spacing w:val="-6"/>
          <w:sz w:val="18"/>
          <w:szCs w:val="18"/>
        </w:rPr>
        <w:t xml:space="preserve"> policjantów </w:t>
      </w:r>
      <w:r w:rsidR="000B7FEF" w:rsidRPr="00F23A94">
        <w:rPr>
          <w:spacing w:val="-6"/>
          <w:sz w:val="18"/>
          <w:szCs w:val="18"/>
        </w:rPr>
        <w:t>polecono</w:t>
      </w:r>
      <w:r w:rsidR="008419B8">
        <w:rPr>
          <w:spacing w:val="-6"/>
          <w:sz w:val="18"/>
          <w:szCs w:val="18"/>
        </w:rPr>
        <w:t>:</w:t>
      </w:r>
      <w:r w:rsidR="000B7FEF" w:rsidRPr="00F23A94">
        <w:rPr>
          <w:spacing w:val="-6"/>
          <w:sz w:val="18"/>
          <w:szCs w:val="18"/>
        </w:rPr>
        <w:t xml:space="preserve"> wyciągnięci</w:t>
      </w:r>
      <w:r w:rsidR="000D2789" w:rsidRPr="00F23A94">
        <w:rPr>
          <w:spacing w:val="-6"/>
          <w:sz w:val="18"/>
          <w:szCs w:val="18"/>
        </w:rPr>
        <w:t>e</w:t>
      </w:r>
      <w:r w:rsidR="000B7FEF" w:rsidRPr="00F23A94">
        <w:rPr>
          <w:spacing w:val="-6"/>
          <w:sz w:val="18"/>
          <w:szCs w:val="18"/>
        </w:rPr>
        <w:t xml:space="preserve"> konsekwencji dyscyplinarnych </w:t>
      </w:r>
      <w:r w:rsidR="000D2789" w:rsidRPr="00F23A94">
        <w:rPr>
          <w:spacing w:val="-6"/>
          <w:sz w:val="18"/>
          <w:szCs w:val="18"/>
        </w:rPr>
        <w:t xml:space="preserve">– </w:t>
      </w:r>
      <w:r w:rsidR="000B7FEF" w:rsidRPr="00F23A94">
        <w:rPr>
          <w:spacing w:val="-6"/>
          <w:sz w:val="18"/>
          <w:szCs w:val="18"/>
        </w:rPr>
        <w:t xml:space="preserve">przewidzianych w rozdziale 10 </w:t>
      </w:r>
      <w:r w:rsidR="000D2789" w:rsidRPr="00F23A94">
        <w:rPr>
          <w:spacing w:val="-6"/>
          <w:sz w:val="18"/>
          <w:szCs w:val="18"/>
        </w:rPr>
        <w:t xml:space="preserve">przywołanej wyżej </w:t>
      </w:r>
      <w:r w:rsidR="000B7FEF" w:rsidRPr="00F23A94">
        <w:rPr>
          <w:spacing w:val="-6"/>
          <w:sz w:val="18"/>
          <w:szCs w:val="18"/>
        </w:rPr>
        <w:t>u</w:t>
      </w:r>
      <w:r w:rsidR="00696053" w:rsidRPr="00F23A94">
        <w:rPr>
          <w:spacing w:val="-6"/>
          <w:sz w:val="18"/>
          <w:szCs w:val="18"/>
        </w:rPr>
        <w:t>stawy</w:t>
      </w:r>
      <w:r w:rsidR="000D2789" w:rsidRPr="00F23A94">
        <w:rPr>
          <w:spacing w:val="-6"/>
          <w:sz w:val="18"/>
          <w:szCs w:val="18"/>
        </w:rPr>
        <w:t xml:space="preserve"> </w:t>
      </w:r>
      <w:r w:rsidR="000B7FEF" w:rsidRPr="00F23A94">
        <w:rPr>
          <w:spacing w:val="-6"/>
          <w:sz w:val="18"/>
          <w:szCs w:val="18"/>
        </w:rPr>
        <w:t>– adekwatnych do wagi stwierdzonych nieprawidłowości oraz stopnia ich zawinienia</w:t>
      </w:r>
      <w:r w:rsidR="000D2789" w:rsidRPr="00F23A94">
        <w:rPr>
          <w:spacing w:val="-6"/>
          <w:sz w:val="18"/>
          <w:szCs w:val="18"/>
        </w:rPr>
        <w:t>,</w:t>
      </w:r>
      <w:r w:rsidR="000B7FEF" w:rsidRPr="00F23A94">
        <w:rPr>
          <w:spacing w:val="-6"/>
          <w:sz w:val="18"/>
          <w:szCs w:val="18"/>
        </w:rPr>
        <w:t xml:space="preserve"> </w:t>
      </w:r>
      <w:r w:rsidR="000D2789" w:rsidRPr="00F23A94">
        <w:rPr>
          <w:rFonts w:eastAsia="Calibri"/>
          <w:spacing w:val="-6"/>
          <w:sz w:val="18"/>
          <w:szCs w:val="18"/>
          <w:lang w:eastAsia="en-US"/>
        </w:rPr>
        <w:t>spowodowanych nieprawidłowym wykonaniem przez nich czynności służbowych</w:t>
      </w:r>
      <w:r w:rsidR="0096405E" w:rsidRPr="00F23A94">
        <w:rPr>
          <w:rFonts w:eastAsia="Calibri"/>
          <w:spacing w:val="-6"/>
          <w:sz w:val="18"/>
          <w:szCs w:val="18"/>
          <w:lang w:eastAsia="en-US"/>
        </w:rPr>
        <w:t xml:space="preserve"> lub na zasadzie </w:t>
      </w:r>
      <w:r w:rsidR="00F23A94">
        <w:rPr>
          <w:rFonts w:eastAsia="Calibri"/>
          <w:spacing w:val="-6"/>
          <w:sz w:val="18"/>
          <w:szCs w:val="18"/>
          <w:lang w:eastAsia="en-US"/>
        </w:rPr>
        <w:br/>
      </w:r>
      <w:r w:rsidR="0096405E" w:rsidRPr="00F23A94">
        <w:rPr>
          <w:rFonts w:eastAsia="Calibri"/>
          <w:spacing w:val="-6"/>
          <w:sz w:val="18"/>
          <w:szCs w:val="18"/>
          <w:lang w:eastAsia="en-US"/>
        </w:rPr>
        <w:t xml:space="preserve">§ 11 zarządzenia nr 30 Komendanta Głównego Policji z dnia 16 grudnia 2013 r. </w:t>
      </w:r>
      <w:r w:rsidR="0096405E" w:rsidRPr="00F23A94">
        <w:rPr>
          <w:rFonts w:eastAsia="Calibri"/>
          <w:i/>
          <w:spacing w:val="-6"/>
          <w:sz w:val="18"/>
          <w:szCs w:val="18"/>
          <w:lang w:eastAsia="en-US"/>
        </w:rPr>
        <w:t xml:space="preserve">w sprawie funkcjonowania organizacji hierarchicznej </w:t>
      </w:r>
      <w:r w:rsidR="00F23A94">
        <w:rPr>
          <w:rFonts w:eastAsia="Calibri"/>
          <w:i/>
          <w:spacing w:val="-6"/>
          <w:sz w:val="18"/>
          <w:szCs w:val="18"/>
          <w:lang w:eastAsia="en-US"/>
        </w:rPr>
        <w:br/>
      </w:r>
      <w:r w:rsidR="0096405E" w:rsidRPr="00F23A94">
        <w:rPr>
          <w:rFonts w:eastAsia="Calibri"/>
          <w:i/>
          <w:spacing w:val="-6"/>
          <w:sz w:val="18"/>
          <w:szCs w:val="18"/>
          <w:lang w:eastAsia="en-US"/>
        </w:rPr>
        <w:t xml:space="preserve">w Policji </w:t>
      </w:r>
      <w:r w:rsidR="0096405E" w:rsidRPr="00F23A94">
        <w:rPr>
          <w:rFonts w:eastAsia="Calibri"/>
          <w:spacing w:val="-6"/>
          <w:sz w:val="18"/>
          <w:szCs w:val="18"/>
          <w:lang w:eastAsia="en-US"/>
        </w:rPr>
        <w:t>(</w:t>
      </w:r>
      <w:proofErr w:type="spellStart"/>
      <w:r w:rsidR="0096405E" w:rsidRPr="00F23A94">
        <w:rPr>
          <w:rFonts w:eastAsia="Calibri"/>
          <w:spacing w:val="-6"/>
          <w:sz w:val="18"/>
          <w:szCs w:val="18"/>
          <w:lang w:eastAsia="en-US"/>
        </w:rPr>
        <w:t>t.j</w:t>
      </w:r>
      <w:proofErr w:type="spellEnd"/>
      <w:r w:rsidR="0096405E" w:rsidRPr="00F23A94">
        <w:rPr>
          <w:rFonts w:eastAsia="Calibri"/>
          <w:spacing w:val="-6"/>
          <w:sz w:val="18"/>
          <w:szCs w:val="18"/>
          <w:lang w:eastAsia="en-US"/>
        </w:rPr>
        <w:t>. Dz. Urz. KGP z 2018 r., poz. 89) przeprowadz</w:t>
      </w:r>
      <w:r w:rsidR="008419B8">
        <w:rPr>
          <w:rFonts w:eastAsia="Calibri"/>
          <w:spacing w:val="-6"/>
          <w:sz w:val="18"/>
          <w:szCs w:val="18"/>
          <w:lang w:eastAsia="en-US"/>
        </w:rPr>
        <w:t>enie</w:t>
      </w:r>
      <w:r w:rsidR="0096405E" w:rsidRPr="00F23A94">
        <w:rPr>
          <w:rFonts w:eastAsia="Calibri"/>
          <w:spacing w:val="-6"/>
          <w:sz w:val="18"/>
          <w:szCs w:val="18"/>
          <w:lang w:eastAsia="en-US"/>
        </w:rPr>
        <w:t xml:space="preserve"> rozm</w:t>
      </w:r>
      <w:r w:rsidR="008419B8">
        <w:rPr>
          <w:rFonts w:eastAsia="Calibri"/>
          <w:spacing w:val="-6"/>
          <w:sz w:val="18"/>
          <w:szCs w:val="18"/>
          <w:lang w:eastAsia="en-US"/>
        </w:rPr>
        <w:t>ów</w:t>
      </w:r>
      <w:r w:rsidR="0096405E" w:rsidRPr="00F23A94">
        <w:rPr>
          <w:rFonts w:eastAsia="Calibri"/>
          <w:spacing w:val="-6"/>
          <w:sz w:val="18"/>
          <w:szCs w:val="18"/>
          <w:lang w:eastAsia="en-US"/>
        </w:rPr>
        <w:t xml:space="preserve"> instruktażow</w:t>
      </w:r>
      <w:r w:rsidR="008419B8">
        <w:rPr>
          <w:rFonts w:eastAsia="Calibri"/>
          <w:spacing w:val="-6"/>
          <w:sz w:val="18"/>
          <w:szCs w:val="18"/>
          <w:lang w:eastAsia="en-US"/>
        </w:rPr>
        <w:t>ych</w:t>
      </w:r>
      <w:r w:rsidR="00133B32" w:rsidRPr="00F23A94">
        <w:rPr>
          <w:rFonts w:eastAsia="Calibri"/>
          <w:spacing w:val="-6"/>
          <w:sz w:val="18"/>
          <w:szCs w:val="18"/>
          <w:lang w:eastAsia="en-US"/>
        </w:rPr>
        <w:t>,</w:t>
      </w:r>
      <w:r w:rsidR="0096405E" w:rsidRPr="00F23A94">
        <w:rPr>
          <w:rFonts w:eastAsia="Calibri"/>
          <w:spacing w:val="-6"/>
          <w:sz w:val="18"/>
          <w:szCs w:val="18"/>
          <w:lang w:eastAsia="en-US"/>
        </w:rPr>
        <w:t xml:space="preserve"> w trakcie których </w:t>
      </w:r>
      <w:r w:rsidR="00F23A94" w:rsidRPr="00F23A94">
        <w:rPr>
          <w:rFonts w:eastAsia="Calibri"/>
          <w:spacing w:val="-6"/>
          <w:sz w:val="18"/>
          <w:szCs w:val="18"/>
          <w:lang w:eastAsia="en-US"/>
        </w:rPr>
        <w:t xml:space="preserve">należało </w:t>
      </w:r>
      <w:r w:rsidR="0096405E" w:rsidRPr="00F23A94">
        <w:rPr>
          <w:rFonts w:eastAsia="Calibri"/>
          <w:spacing w:val="-6"/>
          <w:sz w:val="18"/>
          <w:szCs w:val="18"/>
          <w:lang w:eastAsia="en-US"/>
        </w:rPr>
        <w:t>określić istotę nieprawidłowej realizacji zadań służbowych wynikających z ustaleń kontroli oraz zobowiązać do ścisłego przestrzegania w przyszłości obowiązujących w tym zakresie przepisów</w:t>
      </w:r>
      <w:r w:rsidR="00564174" w:rsidRPr="00F23A94">
        <w:rPr>
          <w:rFonts w:eastAsia="Calibri"/>
          <w:spacing w:val="-6"/>
          <w:sz w:val="18"/>
          <w:szCs w:val="18"/>
          <w:lang w:eastAsia="en-US"/>
        </w:rPr>
        <w:t xml:space="preserve"> – </w:t>
      </w:r>
      <w:r w:rsidR="00133B32" w:rsidRPr="00F23A94">
        <w:rPr>
          <w:rFonts w:eastAsia="Calibri"/>
          <w:spacing w:val="-6"/>
          <w:sz w:val="18"/>
          <w:szCs w:val="18"/>
          <w:lang w:eastAsia="en-US"/>
        </w:rPr>
        <w:t xml:space="preserve">które w </w:t>
      </w:r>
      <w:r w:rsidR="00564174" w:rsidRPr="00F23A94">
        <w:rPr>
          <w:rFonts w:eastAsia="Calibri"/>
          <w:b/>
          <w:spacing w:val="-6"/>
          <w:sz w:val="18"/>
          <w:szCs w:val="18"/>
          <w:lang w:eastAsia="en-US"/>
        </w:rPr>
        <w:t>5</w:t>
      </w:r>
      <w:r w:rsidR="00133B32" w:rsidRPr="00F23A94">
        <w:rPr>
          <w:rFonts w:eastAsia="Calibri"/>
          <w:spacing w:val="-6"/>
          <w:sz w:val="18"/>
          <w:szCs w:val="18"/>
          <w:lang w:eastAsia="en-US"/>
        </w:rPr>
        <w:t xml:space="preserve"> przypadk</w:t>
      </w:r>
      <w:r w:rsidR="00564174" w:rsidRPr="00F23A94">
        <w:rPr>
          <w:rFonts w:eastAsia="Calibri"/>
          <w:spacing w:val="-6"/>
          <w:sz w:val="18"/>
          <w:szCs w:val="18"/>
          <w:lang w:eastAsia="en-US"/>
        </w:rPr>
        <w:t>ach</w:t>
      </w:r>
      <w:r w:rsidR="007949C0" w:rsidRPr="00F23A94">
        <w:rPr>
          <w:rFonts w:eastAsia="Calibri"/>
          <w:spacing w:val="-6"/>
          <w:sz w:val="18"/>
          <w:szCs w:val="18"/>
          <w:lang w:eastAsia="en-US"/>
        </w:rPr>
        <w:t xml:space="preserve"> </w:t>
      </w:r>
      <w:r w:rsidR="00133B32" w:rsidRPr="00F23A94">
        <w:rPr>
          <w:rFonts w:eastAsia="Calibri"/>
          <w:spacing w:val="-6"/>
          <w:sz w:val="18"/>
          <w:szCs w:val="18"/>
          <w:lang w:eastAsia="en-US"/>
        </w:rPr>
        <w:t>zakończ</w:t>
      </w:r>
      <w:r w:rsidR="006939D5" w:rsidRPr="00F23A94">
        <w:rPr>
          <w:rFonts w:eastAsia="Calibri"/>
          <w:spacing w:val="-6"/>
          <w:sz w:val="18"/>
          <w:szCs w:val="18"/>
          <w:lang w:eastAsia="en-US"/>
        </w:rPr>
        <w:t xml:space="preserve">ono </w:t>
      </w:r>
      <w:r w:rsidR="006E26EE" w:rsidRPr="00F23A94">
        <w:rPr>
          <w:rFonts w:eastAsia="Calibri"/>
          <w:spacing w:val="-6"/>
          <w:sz w:val="18"/>
          <w:szCs w:val="18"/>
          <w:lang w:eastAsia="en-US"/>
        </w:rPr>
        <w:t>przeprowadzeniem przez właściw</w:t>
      </w:r>
      <w:r w:rsidR="007949C0" w:rsidRPr="00F23A94">
        <w:rPr>
          <w:rFonts w:eastAsia="Calibri"/>
          <w:spacing w:val="-6"/>
          <w:sz w:val="18"/>
          <w:szCs w:val="18"/>
          <w:lang w:eastAsia="en-US"/>
        </w:rPr>
        <w:t>ego</w:t>
      </w:r>
      <w:r w:rsidR="006E26EE" w:rsidRPr="00F23A94">
        <w:rPr>
          <w:rFonts w:eastAsia="Calibri"/>
          <w:spacing w:val="-6"/>
          <w:sz w:val="18"/>
          <w:szCs w:val="18"/>
          <w:lang w:eastAsia="en-US"/>
        </w:rPr>
        <w:t xml:space="preserve"> przełożon</w:t>
      </w:r>
      <w:r w:rsidR="007949C0" w:rsidRPr="00F23A94">
        <w:rPr>
          <w:rFonts w:eastAsia="Calibri"/>
          <w:spacing w:val="-6"/>
          <w:sz w:val="18"/>
          <w:szCs w:val="18"/>
          <w:lang w:eastAsia="en-US"/>
        </w:rPr>
        <w:t xml:space="preserve">ego </w:t>
      </w:r>
      <w:r w:rsidR="006E26EE" w:rsidRPr="00F23A94">
        <w:rPr>
          <w:rFonts w:eastAsia="Calibri"/>
          <w:spacing w:val="-6"/>
          <w:sz w:val="18"/>
          <w:szCs w:val="18"/>
          <w:lang w:eastAsia="en-US"/>
        </w:rPr>
        <w:t xml:space="preserve">rozmowy dyscyplinującej </w:t>
      </w:r>
      <w:r w:rsidR="00F23A94" w:rsidRPr="00F23A94">
        <w:rPr>
          <w:rFonts w:eastAsia="Calibri"/>
          <w:spacing w:val="-6"/>
          <w:sz w:val="18"/>
          <w:szCs w:val="18"/>
          <w:lang w:eastAsia="en-US"/>
        </w:rPr>
        <w:t>(</w:t>
      </w:r>
      <w:r w:rsidR="006E26EE" w:rsidRPr="00F23A94">
        <w:rPr>
          <w:rFonts w:eastAsia="Calibri"/>
          <w:spacing w:val="-6"/>
          <w:sz w:val="18"/>
          <w:szCs w:val="18"/>
          <w:lang w:eastAsia="en-US"/>
        </w:rPr>
        <w:t xml:space="preserve">na zasadzie </w:t>
      </w:r>
      <w:r w:rsidR="000D2789" w:rsidRPr="00F23A94">
        <w:rPr>
          <w:rFonts w:eastAsia="Calibri"/>
          <w:spacing w:val="-6"/>
          <w:sz w:val="18"/>
          <w:szCs w:val="18"/>
          <w:lang w:eastAsia="en-US"/>
        </w:rPr>
        <w:t>art. 13</w:t>
      </w:r>
      <w:r w:rsidR="0018430C" w:rsidRPr="00F23A94">
        <w:rPr>
          <w:rFonts w:eastAsia="Calibri"/>
          <w:spacing w:val="-6"/>
          <w:sz w:val="18"/>
          <w:szCs w:val="18"/>
          <w:lang w:eastAsia="en-US"/>
        </w:rPr>
        <w:t xml:space="preserve">2 </w:t>
      </w:r>
      <w:r w:rsidR="000D2789" w:rsidRPr="00F23A94">
        <w:rPr>
          <w:rFonts w:eastAsia="Calibri"/>
          <w:spacing w:val="-6"/>
          <w:sz w:val="18"/>
          <w:szCs w:val="18"/>
          <w:lang w:eastAsia="en-US"/>
        </w:rPr>
        <w:t xml:space="preserve">ust. </w:t>
      </w:r>
      <w:r w:rsidR="006E26EE" w:rsidRPr="00F23A94">
        <w:rPr>
          <w:rFonts w:eastAsia="Calibri"/>
          <w:spacing w:val="-6"/>
          <w:sz w:val="18"/>
          <w:szCs w:val="18"/>
          <w:lang w:eastAsia="en-US"/>
        </w:rPr>
        <w:t>4b</w:t>
      </w:r>
      <w:r w:rsidR="000D2789" w:rsidRPr="00F23A94">
        <w:rPr>
          <w:rFonts w:eastAsia="Calibri"/>
          <w:spacing w:val="-6"/>
          <w:sz w:val="18"/>
          <w:szCs w:val="18"/>
          <w:lang w:eastAsia="en-US"/>
        </w:rPr>
        <w:t xml:space="preserve"> ustawy </w:t>
      </w:r>
      <w:r w:rsidR="000D2789" w:rsidRPr="00F23A94">
        <w:rPr>
          <w:rFonts w:eastAsia="Calibri"/>
          <w:i/>
          <w:spacing w:val="-6"/>
          <w:sz w:val="18"/>
          <w:szCs w:val="18"/>
          <w:lang w:eastAsia="en-US"/>
        </w:rPr>
        <w:t>o Policji</w:t>
      </w:r>
      <w:r w:rsidR="00F23A94" w:rsidRPr="00F23A94">
        <w:rPr>
          <w:rFonts w:eastAsia="Calibri"/>
          <w:spacing w:val="-6"/>
          <w:sz w:val="18"/>
          <w:szCs w:val="18"/>
          <w:lang w:eastAsia="en-US"/>
        </w:rPr>
        <w:t>),</w:t>
      </w:r>
      <w:r w:rsidR="0018430C" w:rsidRPr="00F23A94">
        <w:rPr>
          <w:rFonts w:eastAsia="Calibri"/>
          <w:spacing w:val="-6"/>
          <w:sz w:val="18"/>
          <w:szCs w:val="18"/>
          <w:lang w:eastAsia="en-US"/>
        </w:rPr>
        <w:t xml:space="preserve"> </w:t>
      </w:r>
      <w:r w:rsidR="00564174" w:rsidRPr="00F23A94">
        <w:rPr>
          <w:rFonts w:eastAsia="Calibri"/>
          <w:spacing w:val="-6"/>
          <w:sz w:val="18"/>
          <w:szCs w:val="18"/>
          <w:lang w:eastAsia="en-US"/>
        </w:rPr>
        <w:t>natomiast</w:t>
      </w:r>
      <w:r w:rsidR="0018430C" w:rsidRPr="00F23A94">
        <w:rPr>
          <w:rFonts w:eastAsia="Calibri"/>
          <w:spacing w:val="-6"/>
          <w:sz w:val="18"/>
          <w:szCs w:val="18"/>
          <w:lang w:eastAsia="en-US"/>
        </w:rPr>
        <w:t xml:space="preserve"> </w:t>
      </w:r>
      <w:r w:rsidR="00564174" w:rsidRPr="00F23A94">
        <w:rPr>
          <w:rFonts w:eastAsia="Calibri"/>
          <w:spacing w:val="-6"/>
          <w:sz w:val="18"/>
          <w:szCs w:val="18"/>
          <w:lang w:eastAsia="en-US"/>
        </w:rPr>
        <w:t xml:space="preserve">z </w:t>
      </w:r>
      <w:r w:rsidR="00564174" w:rsidRPr="00F23A94">
        <w:rPr>
          <w:rFonts w:eastAsia="Calibri"/>
          <w:b/>
          <w:spacing w:val="-6"/>
          <w:sz w:val="18"/>
          <w:szCs w:val="18"/>
          <w:lang w:eastAsia="en-US"/>
        </w:rPr>
        <w:t>11</w:t>
      </w:r>
      <w:r w:rsidR="00564174" w:rsidRPr="00F23A94">
        <w:rPr>
          <w:rFonts w:eastAsia="Calibri"/>
          <w:spacing w:val="-6"/>
          <w:sz w:val="18"/>
          <w:szCs w:val="18"/>
          <w:lang w:eastAsia="en-US"/>
        </w:rPr>
        <w:t xml:space="preserve"> policjantami przeprowadzono rozmowy instruktażowe </w:t>
      </w:r>
      <w:r w:rsidR="00F23A94" w:rsidRPr="00F23A94">
        <w:rPr>
          <w:rFonts w:eastAsia="Calibri"/>
          <w:spacing w:val="-6"/>
          <w:sz w:val="18"/>
          <w:szCs w:val="18"/>
          <w:lang w:eastAsia="en-US"/>
        </w:rPr>
        <w:t>(</w:t>
      </w:r>
      <w:r w:rsidR="00564174" w:rsidRPr="00F23A94">
        <w:rPr>
          <w:rFonts w:eastAsia="Calibri"/>
          <w:spacing w:val="-6"/>
          <w:sz w:val="18"/>
          <w:szCs w:val="18"/>
          <w:lang w:eastAsia="en-US"/>
        </w:rPr>
        <w:t>na zasadzie § 11 zarządzenia nr 30 Komendanta Głównego Policji</w:t>
      </w:r>
      <w:r w:rsidR="00F23A94" w:rsidRPr="00F23A94">
        <w:rPr>
          <w:rFonts w:eastAsia="Calibri"/>
          <w:spacing w:val="-6"/>
          <w:sz w:val="18"/>
          <w:szCs w:val="18"/>
          <w:lang w:eastAsia="en-US"/>
        </w:rPr>
        <w:t>)</w:t>
      </w:r>
      <w:r w:rsidR="0018430C" w:rsidRPr="00F23A94">
        <w:rPr>
          <w:spacing w:val="-6"/>
          <w:sz w:val="18"/>
          <w:szCs w:val="18"/>
        </w:rPr>
        <w:t>.</w:t>
      </w:r>
    </w:p>
    <w:p w:rsidR="00BF1432" w:rsidRPr="002F3D4E" w:rsidRDefault="003B7F59" w:rsidP="00F23A94">
      <w:pPr>
        <w:tabs>
          <w:tab w:val="left" w:pos="0"/>
          <w:tab w:val="left" w:pos="567"/>
        </w:tabs>
        <w:spacing w:before="240" w:after="120" w:line="240" w:lineRule="auto"/>
        <w:ind w:firstLine="567"/>
        <w:rPr>
          <w:spacing w:val="-8"/>
          <w:sz w:val="24"/>
          <w:szCs w:val="24"/>
        </w:rPr>
      </w:pPr>
      <w:r w:rsidRPr="002F3D4E">
        <w:rPr>
          <w:spacing w:val="-8"/>
          <w:sz w:val="24"/>
          <w:szCs w:val="24"/>
        </w:rPr>
        <w:t xml:space="preserve">W okresie sprawozdawczym funkcjonariusze Wydziału Kontroli </w:t>
      </w:r>
      <w:r w:rsidR="002F3D4E" w:rsidRPr="002F3D4E">
        <w:rPr>
          <w:spacing w:val="-8"/>
          <w:sz w:val="24"/>
          <w:szCs w:val="24"/>
        </w:rPr>
        <w:t xml:space="preserve">wykonali </w:t>
      </w:r>
      <w:r w:rsidRPr="002F3D4E">
        <w:rPr>
          <w:spacing w:val="-8"/>
          <w:sz w:val="24"/>
          <w:szCs w:val="24"/>
        </w:rPr>
        <w:t xml:space="preserve">czynności kontrolne łącznie w </w:t>
      </w:r>
      <w:r w:rsidRPr="002F3D4E">
        <w:rPr>
          <w:b/>
          <w:spacing w:val="-8"/>
          <w:sz w:val="24"/>
          <w:szCs w:val="24"/>
        </w:rPr>
        <w:t>2</w:t>
      </w:r>
      <w:r w:rsidR="00D31E97" w:rsidRPr="002F3D4E">
        <w:rPr>
          <w:b/>
          <w:spacing w:val="-8"/>
          <w:sz w:val="24"/>
          <w:szCs w:val="24"/>
        </w:rPr>
        <w:t>1</w:t>
      </w:r>
      <w:r w:rsidRPr="002F3D4E">
        <w:rPr>
          <w:spacing w:val="-8"/>
          <w:sz w:val="24"/>
          <w:szCs w:val="24"/>
        </w:rPr>
        <w:t xml:space="preserve"> podmiotach, w tym w </w:t>
      </w:r>
      <w:r w:rsidR="002F3D4E" w:rsidRPr="002F3D4E">
        <w:rPr>
          <w:b/>
          <w:spacing w:val="-8"/>
          <w:sz w:val="24"/>
          <w:szCs w:val="24"/>
        </w:rPr>
        <w:t>20</w:t>
      </w:r>
      <w:r w:rsidRPr="002F3D4E">
        <w:rPr>
          <w:spacing w:val="-8"/>
          <w:sz w:val="24"/>
          <w:szCs w:val="24"/>
        </w:rPr>
        <w:t xml:space="preserve"> jednostkach terenowych Policji garnizonu podkarpackiego oraz w </w:t>
      </w:r>
      <w:r w:rsidR="002F3D4E" w:rsidRPr="002F3D4E">
        <w:rPr>
          <w:b/>
          <w:spacing w:val="-8"/>
          <w:sz w:val="24"/>
          <w:szCs w:val="24"/>
        </w:rPr>
        <w:t>1</w:t>
      </w:r>
      <w:r w:rsidRPr="002F3D4E">
        <w:rPr>
          <w:b/>
          <w:spacing w:val="-8"/>
          <w:sz w:val="24"/>
          <w:szCs w:val="24"/>
        </w:rPr>
        <w:t xml:space="preserve"> </w:t>
      </w:r>
      <w:r w:rsidRPr="002F3D4E">
        <w:rPr>
          <w:spacing w:val="-8"/>
          <w:sz w:val="24"/>
          <w:szCs w:val="24"/>
        </w:rPr>
        <w:t>komór</w:t>
      </w:r>
      <w:r w:rsidR="002F3D4E" w:rsidRPr="002F3D4E">
        <w:rPr>
          <w:spacing w:val="-8"/>
          <w:sz w:val="24"/>
          <w:szCs w:val="24"/>
        </w:rPr>
        <w:t>ce</w:t>
      </w:r>
      <w:r w:rsidRPr="002F3D4E">
        <w:rPr>
          <w:spacing w:val="-8"/>
          <w:sz w:val="24"/>
          <w:szCs w:val="24"/>
        </w:rPr>
        <w:t xml:space="preserve"> organizacyjn</w:t>
      </w:r>
      <w:r w:rsidR="002F3D4E" w:rsidRPr="002F3D4E">
        <w:rPr>
          <w:spacing w:val="-8"/>
          <w:sz w:val="24"/>
          <w:szCs w:val="24"/>
        </w:rPr>
        <w:t>ej</w:t>
      </w:r>
      <w:r w:rsidRPr="002F3D4E">
        <w:rPr>
          <w:spacing w:val="-8"/>
          <w:sz w:val="24"/>
          <w:szCs w:val="24"/>
        </w:rPr>
        <w:t xml:space="preserve"> KWP w Rzeszowie, przy czym w niektórych jednostkach przeprowadzono więcej niż jedną kontrolę, w szczególności:</w:t>
      </w:r>
    </w:p>
    <w:tbl>
      <w:tblPr>
        <w:tblW w:w="897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09"/>
        <w:gridCol w:w="1985"/>
        <w:gridCol w:w="2268"/>
        <w:gridCol w:w="1984"/>
        <w:gridCol w:w="2032"/>
      </w:tblGrid>
      <w:tr w:rsidR="00176409" w:rsidRPr="00176409" w:rsidTr="00F23A94">
        <w:trPr>
          <w:trHeight w:val="971"/>
          <w:tblHeader/>
        </w:trPr>
        <w:tc>
          <w:tcPr>
            <w:tcW w:w="709" w:type="dxa"/>
            <w:shd w:val="clear" w:color="auto" w:fill="A6A6A6"/>
            <w:vAlign w:val="center"/>
          </w:tcPr>
          <w:p w:rsidR="005F2615" w:rsidRPr="00176409" w:rsidRDefault="005F2615" w:rsidP="005F2615">
            <w:pPr>
              <w:tabs>
                <w:tab w:val="left" w:pos="0"/>
                <w:tab w:val="left" w:pos="540"/>
              </w:tabs>
              <w:spacing w:line="240" w:lineRule="auto"/>
              <w:ind w:right="-108"/>
              <w:jc w:val="center"/>
              <w:rPr>
                <w:b/>
                <w:sz w:val="16"/>
                <w:szCs w:val="16"/>
              </w:rPr>
            </w:pPr>
            <w:r w:rsidRPr="00176409">
              <w:rPr>
                <w:b/>
                <w:sz w:val="16"/>
                <w:szCs w:val="16"/>
              </w:rPr>
              <w:t>l.p.</w:t>
            </w:r>
          </w:p>
        </w:tc>
        <w:tc>
          <w:tcPr>
            <w:tcW w:w="1985" w:type="dxa"/>
            <w:shd w:val="clear" w:color="auto" w:fill="A6A6A6"/>
            <w:vAlign w:val="center"/>
          </w:tcPr>
          <w:p w:rsidR="005F2615" w:rsidRPr="00176409" w:rsidRDefault="005F2615" w:rsidP="005F2615">
            <w:pPr>
              <w:tabs>
                <w:tab w:val="left" w:pos="-47"/>
                <w:tab w:val="left" w:pos="0"/>
              </w:tabs>
              <w:spacing w:line="240" w:lineRule="auto"/>
              <w:ind w:right="279"/>
              <w:jc w:val="center"/>
              <w:rPr>
                <w:b/>
                <w:sz w:val="16"/>
                <w:szCs w:val="16"/>
              </w:rPr>
            </w:pPr>
            <w:r w:rsidRPr="00176409">
              <w:rPr>
                <w:b/>
                <w:sz w:val="16"/>
                <w:szCs w:val="16"/>
              </w:rPr>
              <w:t>Podmiot kontrolowany</w:t>
            </w:r>
          </w:p>
        </w:tc>
        <w:tc>
          <w:tcPr>
            <w:tcW w:w="2268" w:type="dxa"/>
            <w:shd w:val="clear" w:color="auto" w:fill="A6A6A6"/>
            <w:vAlign w:val="center"/>
          </w:tcPr>
          <w:p w:rsidR="00CB0200" w:rsidRPr="00176409" w:rsidRDefault="005F2615" w:rsidP="00CB0200">
            <w:pPr>
              <w:tabs>
                <w:tab w:val="left" w:pos="-108"/>
                <w:tab w:val="left" w:pos="540"/>
              </w:tabs>
              <w:spacing w:line="240" w:lineRule="auto"/>
              <w:ind w:left="-108" w:right="-108"/>
              <w:jc w:val="center"/>
              <w:rPr>
                <w:b/>
                <w:sz w:val="16"/>
                <w:szCs w:val="16"/>
              </w:rPr>
            </w:pPr>
            <w:r w:rsidRPr="00176409">
              <w:rPr>
                <w:b/>
                <w:sz w:val="16"/>
                <w:szCs w:val="16"/>
              </w:rPr>
              <w:t xml:space="preserve">Ilość kontroli </w:t>
            </w:r>
            <w:r w:rsidR="000A64D9" w:rsidRPr="00176409">
              <w:rPr>
                <w:b/>
                <w:sz w:val="16"/>
                <w:szCs w:val="16"/>
              </w:rPr>
              <w:t>przeprowadzonych</w:t>
            </w:r>
            <w:r w:rsidR="00E12CEF" w:rsidRPr="00176409">
              <w:rPr>
                <w:b/>
                <w:sz w:val="16"/>
                <w:szCs w:val="16"/>
              </w:rPr>
              <w:t xml:space="preserve"> </w:t>
            </w:r>
          </w:p>
          <w:p w:rsidR="005F2615" w:rsidRPr="00176409" w:rsidRDefault="00E12CEF" w:rsidP="00F23A94">
            <w:pPr>
              <w:tabs>
                <w:tab w:val="left" w:pos="-108"/>
                <w:tab w:val="left" w:pos="540"/>
              </w:tabs>
              <w:spacing w:line="240" w:lineRule="auto"/>
              <w:ind w:left="-108" w:right="-108"/>
              <w:jc w:val="center"/>
              <w:rPr>
                <w:b/>
                <w:sz w:val="16"/>
                <w:szCs w:val="16"/>
              </w:rPr>
            </w:pPr>
            <w:r w:rsidRPr="00176409">
              <w:rPr>
                <w:b/>
                <w:sz w:val="16"/>
                <w:szCs w:val="16"/>
              </w:rPr>
              <w:t>w 20</w:t>
            </w:r>
            <w:r w:rsidR="003310FE" w:rsidRPr="00176409">
              <w:rPr>
                <w:b/>
                <w:sz w:val="16"/>
                <w:szCs w:val="16"/>
              </w:rPr>
              <w:t>21</w:t>
            </w:r>
            <w:r w:rsidRPr="00176409">
              <w:rPr>
                <w:b/>
                <w:sz w:val="16"/>
                <w:szCs w:val="16"/>
              </w:rPr>
              <w:t xml:space="preserve"> roku</w:t>
            </w:r>
            <w:r w:rsidR="000A64D9" w:rsidRPr="00176409">
              <w:rPr>
                <w:b/>
                <w:sz w:val="16"/>
                <w:szCs w:val="16"/>
              </w:rPr>
              <w:t xml:space="preserve"> </w:t>
            </w:r>
            <w:r w:rsidRPr="00176409">
              <w:rPr>
                <w:b/>
                <w:sz w:val="16"/>
                <w:szCs w:val="16"/>
              </w:rPr>
              <w:t>(</w:t>
            </w:r>
            <w:r w:rsidR="005F2615" w:rsidRPr="00176409">
              <w:rPr>
                <w:b/>
                <w:sz w:val="16"/>
                <w:szCs w:val="16"/>
              </w:rPr>
              <w:t>zakończonych</w:t>
            </w:r>
            <w:r w:rsidR="00CB0200" w:rsidRPr="00176409">
              <w:rPr>
                <w:b/>
                <w:sz w:val="16"/>
                <w:szCs w:val="16"/>
              </w:rPr>
              <w:t xml:space="preserve"> </w:t>
            </w:r>
            <w:r w:rsidR="005F2615" w:rsidRPr="00176409">
              <w:rPr>
                <w:b/>
                <w:sz w:val="16"/>
                <w:szCs w:val="16"/>
              </w:rPr>
              <w:t>w 20</w:t>
            </w:r>
            <w:r w:rsidR="0099553C" w:rsidRPr="00176409">
              <w:rPr>
                <w:b/>
                <w:sz w:val="16"/>
                <w:szCs w:val="16"/>
              </w:rPr>
              <w:t>2</w:t>
            </w:r>
            <w:r w:rsidR="003310FE" w:rsidRPr="00176409">
              <w:rPr>
                <w:b/>
                <w:sz w:val="16"/>
                <w:szCs w:val="16"/>
              </w:rPr>
              <w:t>1</w:t>
            </w:r>
            <w:r w:rsidR="005F2615" w:rsidRPr="00176409">
              <w:rPr>
                <w:b/>
                <w:sz w:val="16"/>
                <w:szCs w:val="16"/>
              </w:rPr>
              <w:t>r.</w:t>
            </w:r>
            <w:r w:rsidR="009E0B82" w:rsidRPr="00176409">
              <w:rPr>
                <w:b/>
                <w:sz w:val="16"/>
                <w:szCs w:val="16"/>
              </w:rPr>
              <w:t>, dot. również kontroli pozostałych z 20</w:t>
            </w:r>
            <w:r w:rsidR="003310FE" w:rsidRPr="00176409">
              <w:rPr>
                <w:b/>
                <w:sz w:val="16"/>
                <w:szCs w:val="16"/>
              </w:rPr>
              <w:t>20</w:t>
            </w:r>
            <w:r w:rsidR="009E0B82" w:rsidRPr="00176409">
              <w:rPr>
                <w:b/>
                <w:sz w:val="16"/>
                <w:szCs w:val="16"/>
              </w:rPr>
              <w:t xml:space="preserve"> r.</w:t>
            </w:r>
            <w:r w:rsidRPr="00176409">
              <w:rPr>
                <w:b/>
                <w:sz w:val="16"/>
                <w:szCs w:val="16"/>
              </w:rPr>
              <w:t>)</w:t>
            </w:r>
          </w:p>
        </w:tc>
        <w:tc>
          <w:tcPr>
            <w:tcW w:w="1984" w:type="dxa"/>
            <w:shd w:val="clear" w:color="auto" w:fill="A6A6A6"/>
            <w:vAlign w:val="center"/>
          </w:tcPr>
          <w:p w:rsidR="005F2615" w:rsidRPr="00176409" w:rsidRDefault="005F2615" w:rsidP="005F2615">
            <w:pPr>
              <w:tabs>
                <w:tab w:val="left" w:pos="-108"/>
                <w:tab w:val="left" w:pos="540"/>
              </w:tabs>
              <w:spacing w:line="240" w:lineRule="auto"/>
              <w:ind w:left="-108"/>
              <w:jc w:val="center"/>
              <w:rPr>
                <w:b/>
                <w:sz w:val="16"/>
                <w:szCs w:val="16"/>
              </w:rPr>
            </w:pPr>
            <w:r w:rsidRPr="00176409">
              <w:rPr>
                <w:b/>
                <w:sz w:val="16"/>
                <w:szCs w:val="16"/>
              </w:rPr>
              <w:t>Ilość kontroli rozpoczętych</w:t>
            </w:r>
          </w:p>
          <w:p w:rsidR="005F2615" w:rsidRPr="00176409" w:rsidRDefault="005F2615" w:rsidP="00A85E07">
            <w:pPr>
              <w:tabs>
                <w:tab w:val="left" w:pos="-108"/>
                <w:tab w:val="left" w:pos="1299"/>
              </w:tabs>
              <w:spacing w:line="240" w:lineRule="auto"/>
              <w:ind w:left="-108" w:right="-108"/>
              <w:jc w:val="center"/>
              <w:rPr>
                <w:b/>
                <w:sz w:val="16"/>
                <w:szCs w:val="16"/>
              </w:rPr>
            </w:pPr>
            <w:r w:rsidRPr="00176409">
              <w:rPr>
                <w:b/>
                <w:sz w:val="16"/>
                <w:szCs w:val="16"/>
              </w:rPr>
              <w:t>w 20</w:t>
            </w:r>
            <w:r w:rsidR="0099553C" w:rsidRPr="00176409">
              <w:rPr>
                <w:b/>
                <w:sz w:val="16"/>
                <w:szCs w:val="16"/>
              </w:rPr>
              <w:t>2</w:t>
            </w:r>
            <w:r w:rsidR="003310FE" w:rsidRPr="00176409">
              <w:rPr>
                <w:b/>
                <w:sz w:val="16"/>
                <w:szCs w:val="16"/>
              </w:rPr>
              <w:t>1</w:t>
            </w:r>
            <w:r w:rsidRPr="00176409">
              <w:rPr>
                <w:b/>
                <w:sz w:val="16"/>
                <w:szCs w:val="16"/>
              </w:rPr>
              <w:t xml:space="preserve"> r</w:t>
            </w:r>
            <w:r w:rsidR="00382132" w:rsidRPr="00176409">
              <w:rPr>
                <w:b/>
                <w:sz w:val="16"/>
                <w:szCs w:val="16"/>
              </w:rPr>
              <w:t>.</w:t>
            </w:r>
            <w:r w:rsidR="000A64D9" w:rsidRPr="00176409">
              <w:rPr>
                <w:b/>
                <w:sz w:val="16"/>
                <w:szCs w:val="16"/>
              </w:rPr>
              <w:t xml:space="preserve"> </w:t>
            </w:r>
            <w:r w:rsidRPr="00176409">
              <w:rPr>
                <w:b/>
                <w:sz w:val="16"/>
                <w:szCs w:val="16"/>
              </w:rPr>
              <w:t>nie zakończonych</w:t>
            </w:r>
            <w:r w:rsidR="000A64D9" w:rsidRPr="00176409">
              <w:rPr>
                <w:b/>
                <w:sz w:val="16"/>
                <w:szCs w:val="16"/>
              </w:rPr>
              <w:t xml:space="preserve"> do dnia 31.12.20</w:t>
            </w:r>
            <w:r w:rsidR="0099553C" w:rsidRPr="00176409">
              <w:rPr>
                <w:b/>
                <w:sz w:val="16"/>
                <w:szCs w:val="16"/>
              </w:rPr>
              <w:t>2</w:t>
            </w:r>
            <w:r w:rsidR="003310FE" w:rsidRPr="00176409">
              <w:rPr>
                <w:b/>
                <w:sz w:val="16"/>
                <w:szCs w:val="16"/>
              </w:rPr>
              <w:t>1</w:t>
            </w:r>
            <w:r w:rsidR="000A64D9" w:rsidRPr="00176409">
              <w:rPr>
                <w:b/>
                <w:sz w:val="16"/>
                <w:szCs w:val="16"/>
              </w:rPr>
              <w:t xml:space="preserve"> r.</w:t>
            </w:r>
          </w:p>
        </w:tc>
        <w:tc>
          <w:tcPr>
            <w:tcW w:w="2032" w:type="dxa"/>
            <w:shd w:val="clear" w:color="auto" w:fill="A6A6A6"/>
            <w:vAlign w:val="center"/>
          </w:tcPr>
          <w:p w:rsidR="005F2615" w:rsidRPr="00176409" w:rsidRDefault="005F2615" w:rsidP="00AD45E9">
            <w:pPr>
              <w:tabs>
                <w:tab w:val="left" w:pos="-108"/>
                <w:tab w:val="left" w:pos="540"/>
              </w:tabs>
              <w:spacing w:line="240" w:lineRule="auto"/>
              <w:ind w:left="-108"/>
              <w:jc w:val="center"/>
              <w:rPr>
                <w:b/>
                <w:sz w:val="16"/>
                <w:szCs w:val="16"/>
              </w:rPr>
            </w:pPr>
            <w:r w:rsidRPr="00176409">
              <w:rPr>
                <w:b/>
                <w:sz w:val="16"/>
                <w:szCs w:val="16"/>
              </w:rPr>
              <w:t>Ilość kontroli</w:t>
            </w:r>
          </w:p>
          <w:p w:rsidR="003B1096" w:rsidRPr="00176409" w:rsidRDefault="003B1096" w:rsidP="00AD45E9">
            <w:pPr>
              <w:tabs>
                <w:tab w:val="left" w:pos="-108"/>
                <w:tab w:val="left" w:pos="540"/>
              </w:tabs>
              <w:spacing w:line="240" w:lineRule="auto"/>
              <w:ind w:left="-108"/>
              <w:jc w:val="center"/>
              <w:rPr>
                <w:b/>
                <w:sz w:val="16"/>
                <w:szCs w:val="16"/>
              </w:rPr>
            </w:pPr>
            <w:r w:rsidRPr="00176409">
              <w:rPr>
                <w:b/>
                <w:sz w:val="16"/>
                <w:szCs w:val="16"/>
              </w:rPr>
              <w:t>zaplanowanych do realizacji</w:t>
            </w:r>
            <w:r w:rsidR="005D0538" w:rsidRPr="00176409">
              <w:rPr>
                <w:b/>
                <w:sz w:val="16"/>
                <w:szCs w:val="16"/>
              </w:rPr>
              <w:t xml:space="preserve"> </w:t>
            </w:r>
            <w:r w:rsidRPr="00176409">
              <w:rPr>
                <w:b/>
                <w:sz w:val="16"/>
                <w:szCs w:val="16"/>
              </w:rPr>
              <w:t>w 20</w:t>
            </w:r>
            <w:r w:rsidR="0099553C" w:rsidRPr="00176409">
              <w:rPr>
                <w:b/>
                <w:sz w:val="16"/>
                <w:szCs w:val="16"/>
              </w:rPr>
              <w:t>2</w:t>
            </w:r>
            <w:r w:rsidR="003310FE" w:rsidRPr="00176409">
              <w:rPr>
                <w:b/>
                <w:sz w:val="16"/>
                <w:szCs w:val="16"/>
              </w:rPr>
              <w:t>1</w:t>
            </w:r>
            <w:r w:rsidRPr="00176409">
              <w:rPr>
                <w:b/>
                <w:sz w:val="16"/>
                <w:szCs w:val="16"/>
              </w:rPr>
              <w:t xml:space="preserve"> r.</w:t>
            </w:r>
          </w:p>
          <w:p w:rsidR="005F2615" w:rsidRPr="00176409" w:rsidRDefault="005D0538" w:rsidP="00AD45E9">
            <w:pPr>
              <w:tabs>
                <w:tab w:val="left" w:pos="-108"/>
                <w:tab w:val="left" w:pos="540"/>
              </w:tabs>
              <w:spacing w:line="240" w:lineRule="auto"/>
              <w:ind w:left="-108" w:right="-108"/>
              <w:jc w:val="center"/>
              <w:rPr>
                <w:b/>
                <w:sz w:val="16"/>
                <w:szCs w:val="16"/>
              </w:rPr>
            </w:pPr>
            <w:r w:rsidRPr="00176409">
              <w:rPr>
                <w:b/>
                <w:sz w:val="16"/>
                <w:szCs w:val="16"/>
              </w:rPr>
              <w:t>w jednostce/komórce</w:t>
            </w:r>
          </w:p>
          <w:p w:rsidR="005F2615" w:rsidRPr="00176409" w:rsidRDefault="005F2615" w:rsidP="00AD45E9">
            <w:pPr>
              <w:tabs>
                <w:tab w:val="left" w:pos="-108"/>
              </w:tabs>
              <w:spacing w:line="240" w:lineRule="auto"/>
              <w:ind w:left="-108" w:right="-108"/>
              <w:jc w:val="center"/>
              <w:rPr>
                <w:b/>
                <w:sz w:val="16"/>
                <w:szCs w:val="16"/>
              </w:rPr>
            </w:pPr>
            <w:r w:rsidRPr="00176409">
              <w:rPr>
                <w:b/>
                <w:sz w:val="16"/>
                <w:szCs w:val="16"/>
              </w:rPr>
              <w:t>ogółem</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w:t>
            </w:r>
          </w:p>
        </w:tc>
        <w:tc>
          <w:tcPr>
            <w:tcW w:w="1985" w:type="dxa"/>
            <w:shd w:val="clear" w:color="auto" w:fill="auto"/>
            <w:vAlign w:val="center"/>
          </w:tcPr>
          <w:p w:rsidR="009F6B23" w:rsidRPr="00176409" w:rsidRDefault="009F6B23" w:rsidP="009F6B23">
            <w:pPr>
              <w:tabs>
                <w:tab w:val="left" w:pos="-47"/>
                <w:tab w:val="left" w:pos="612"/>
              </w:tabs>
              <w:spacing w:line="240" w:lineRule="auto"/>
              <w:jc w:val="left"/>
              <w:rPr>
                <w:sz w:val="20"/>
                <w:szCs w:val="22"/>
              </w:rPr>
            </w:pPr>
            <w:r w:rsidRPr="00176409">
              <w:rPr>
                <w:sz w:val="20"/>
                <w:szCs w:val="22"/>
              </w:rPr>
              <w:t xml:space="preserve">KMP w Krośnie </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4</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4</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2</w:t>
            </w:r>
          </w:p>
        </w:tc>
        <w:tc>
          <w:tcPr>
            <w:tcW w:w="1985" w:type="dxa"/>
            <w:shd w:val="clear" w:color="auto" w:fill="auto"/>
            <w:vAlign w:val="center"/>
          </w:tcPr>
          <w:p w:rsidR="009F6B23" w:rsidRPr="00176409" w:rsidRDefault="009F6B23" w:rsidP="009F6B23">
            <w:pPr>
              <w:tabs>
                <w:tab w:val="left" w:pos="-47"/>
                <w:tab w:val="left" w:pos="612"/>
              </w:tabs>
              <w:spacing w:line="240" w:lineRule="auto"/>
              <w:jc w:val="left"/>
              <w:rPr>
                <w:sz w:val="20"/>
                <w:szCs w:val="22"/>
              </w:rPr>
            </w:pPr>
            <w:r w:rsidRPr="00176409">
              <w:rPr>
                <w:sz w:val="20"/>
                <w:szCs w:val="22"/>
              </w:rPr>
              <w:t xml:space="preserve">KMP w Przemyślu </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2</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2</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3</w:t>
            </w:r>
          </w:p>
        </w:tc>
        <w:tc>
          <w:tcPr>
            <w:tcW w:w="1985" w:type="dxa"/>
            <w:shd w:val="clear" w:color="auto" w:fill="auto"/>
            <w:vAlign w:val="center"/>
          </w:tcPr>
          <w:p w:rsidR="009F6B23" w:rsidRPr="00176409" w:rsidRDefault="009F6B23" w:rsidP="009F6B23">
            <w:pPr>
              <w:tabs>
                <w:tab w:val="left" w:pos="-47"/>
                <w:tab w:val="left" w:pos="612"/>
              </w:tabs>
              <w:spacing w:line="240" w:lineRule="auto"/>
              <w:jc w:val="left"/>
              <w:rPr>
                <w:sz w:val="20"/>
                <w:szCs w:val="22"/>
              </w:rPr>
            </w:pPr>
            <w:r w:rsidRPr="00176409">
              <w:rPr>
                <w:sz w:val="20"/>
                <w:szCs w:val="22"/>
              </w:rPr>
              <w:t xml:space="preserve">KMP w Rzeszowie </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3</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3</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4</w:t>
            </w:r>
          </w:p>
        </w:tc>
        <w:tc>
          <w:tcPr>
            <w:tcW w:w="1985" w:type="dxa"/>
            <w:shd w:val="clear" w:color="auto" w:fill="auto"/>
            <w:vAlign w:val="center"/>
          </w:tcPr>
          <w:p w:rsidR="009F6B23" w:rsidRPr="00176409" w:rsidRDefault="009F6B23" w:rsidP="009F6B23">
            <w:pPr>
              <w:tabs>
                <w:tab w:val="left" w:pos="-47"/>
                <w:tab w:val="left" w:pos="612"/>
              </w:tabs>
              <w:spacing w:line="240" w:lineRule="auto"/>
              <w:jc w:val="left"/>
              <w:rPr>
                <w:sz w:val="20"/>
                <w:szCs w:val="22"/>
              </w:rPr>
            </w:pPr>
            <w:r w:rsidRPr="00176409">
              <w:rPr>
                <w:sz w:val="20"/>
                <w:szCs w:val="22"/>
              </w:rPr>
              <w:t xml:space="preserve">KMP w Tarnobrzegu </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1</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1</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5</w:t>
            </w:r>
          </w:p>
        </w:tc>
        <w:tc>
          <w:tcPr>
            <w:tcW w:w="1985" w:type="dxa"/>
            <w:shd w:val="clear" w:color="auto" w:fill="auto"/>
            <w:vAlign w:val="center"/>
          </w:tcPr>
          <w:p w:rsidR="009F6B23" w:rsidRPr="00176409" w:rsidRDefault="009F6B23" w:rsidP="009F6B23">
            <w:pPr>
              <w:tabs>
                <w:tab w:val="left" w:pos="-47"/>
                <w:tab w:val="left" w:pos="612"/>
              </w:tabs>
              <w:spacing w:line="240" w:lineRule="auto"/>
              <w:jc w:val="left"/>
              <w:rPr>
                <w:sz w:val="20"/>
                <w:szCs w:val="22"/>
              </w:rPr>
            </w:pPr>
            <w:r w:rsidRPr="00176409">
              <w:rPr>
                <w:sz w:val="20"/>
                <w:szCs w:val="22"/>
              </w:rPr>
              <w:t xml:space="preserve">KPP w Brzozowie </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3</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3</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6</w:t>
            </w:r>
          </w:p>
        </w:tc>
        <w:tc>
          <w:tcPr>
            <w:tcW w:w="1985" w:type="dxa"/>
            <w:shd w:val="clear" w:color="auto" w:fill="auto"/>
          </w:tcPr>
          <w:p w:rsidR="009F6B23" w:rsidRPr="00176409" w:rsidRDefault="009F6B23" w:rsidP="009F6B23">
            <w:pPr>
              <w:spacing w:line="240" w:lineRule="auto"/>
              <w:rPr>
                <w:sz w:val="20"/>
              </w:rPr>
            </w:pPr>
            <w:r w:rsidRPr="00176409">
              <w:rPr>
                <w:sz w:val="20"/>
              </w:rPr>
              <w:t>KPP Dębica</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3</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3</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7</w:t>
            </w:r>
          </w:p>
        </w:tc>
        <w:tc>
          <w:tcPr>
            <w:tcW w:w="1985" w:type="dxa"/>
            <w:shd w:val="clear" w:color="auto" w:fill="auto"/>
          </w:tcPr>
          <w:p w:rsidR="009F6B23" w:rsidRPr="00176409" w:rsidRDefault="009F6B23" w:rsidP="009F6B23">
            <w:pPr>
              <w:spacing w:line="240" w:lineRule="auto"/>
              <w:rPr>
                <w:sz w:val="20"/>
              </w:rPr>
            </w:pPr>
            <w:r w:rsidRPr="00176409">
              <w:rPr>
                <w:sz w:val="20"/>
              </w:rPr>
              <w:t>KPP Jarosław</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2</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2</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8</w:t>
            </w:r>
          </w:p>
        </w:tc>
        <w:tc>
          <w:tcPr>
            <w:tcW w:w="1985" w:type="dxa"/>
            <w:shd w:val="clear" w:color="auto" w:fill="auto"/>
          </w:tcPr>
          <w:p w:rsidR="009F6B23" w:rsidRPr="00176409" w:rsidRDefault="009F6B23" w:rsidP="009F6B23">
            <w:pPr>
              <w:spacing w:line="240" w:lineRule="auto"/>
              <w:rPr>
                <w:sz w:val="20"/>
              </w:rPr>
            </w:pPr>
            <w:r w:rsidRPr="00176409">
              <w:rPr>
                <w:sz w:val="20"/>
              </w:rPr>
              <w:t>KPP Jasło</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4</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r w:rsidRPr="00176409">
              <w:rPr>
                <w:sz w:val="20"/>
              </w:rPr>
              <w:t>1</w:t>
            </w: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4</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9</w:t>
            </w:r>
          </w:p>
        </w:tc>
        <w:tc>
          <w:tcPr>
            <w:tcW w:w="1985" w:type="dxa"/>
            <w:shd w:val="clear" w:color="auto" w:fill="auto"/>
          </w:tcPr>
          <w:p w:rsidR="009F6B23" w:rsidRPr="00176409" w:rsidRDefault="009F6B23" w:rsidP="009F6B23">
            <w:pPr>
              <w:spacing w:line="240" w:lineRule="auto"/>
              <w:rPr>
                <w:sz w:val="20"/>
              </w:rPr>
            </w:pPr>
            <w:r w:rsidRPr="00176409">
              <w:rPr>
                <w:sz w:val="20"/>
              </w:rPr>
              <w:t>KPP Kolbuszowa</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3</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3</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10</w:t>
            </w:r>
          </w:p>
        </w:tc>
        <w:tc>
          <w:tcPr>
            <w:tcW w:w="1985" w:type="dxa"/>
            <w:shd w:val="clear" w:color="auto" w:fill="auto"/>
          </w:tcPr>
          <w:p w:rsidR="009F6B23" w:rsidRPr="00176409" w:rsidRDefault="009F6B23" w:rsidP="009F6B23">
            <w:pPr>
              <w:spacing w:line="240" w:lineRule="auto"/>
              <w:rPr>
                <w:sz w:val="20"/>
              </w:rPr>
            </w:pPr>
            <w:r w:rsidRPr="00176409">
              <w:rPr>
                <w:sz w:val="20"/>
              </w:rPr>
              <w:t>KPP Lesko</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3</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3</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11</w:t>
            </w:r>
          </w:p>
        </w:tc>
        <w:tc>
          <w:tcPr>
            <w:tcW w:w="1985" w:type="dxa"/>
            <w:shd w:val="clear" w:color="auto" w:fill="auto"/>
          </w:tcPr>
          <w:p w:rsidR="009F6B23" w:rsidRPr="00176409" w:rsidRDefault="009F6B23" w:rsidP="009F6B23">
            <w:pPr>
              <w:spacing w:line="240" w:lineRule="auto"/>
              <w:rPr>
                <w:sz w:val="20"/>
              </w:rPr>
            </w:pPr>
            <w:r w:rsidRPr="00176409">
              <w:rPr>
                <w:sz w:val="20"/>
              </w:rPr>
              <w:t>KPP Leżajsk</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2</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2</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12</w:t>
            </w:r>
          </w:p>
        </w:tc>
        <w:tc>
          <w:tcPr>
            <w:tcW w:w="1985" w:type="dxa"/>
            <w:shd w:val="clear" w:color="auto" w:fill="auto"/>
          </w:tcPr>
          <w:p w:rsidR="009F6B23" w:rsidRPr="00176409" w:rsidRDefault="009F6B23" w:rsidP="009F6B23">
            <w:pPr>
              <w:spacing w:line="240" w:lineRule="auto"/>
              <w:rPr>
                <w:sz w:val="20"/>
              </w:rPr>
            </w:pPr>
            <w:r w:rsidRPr="00176409">
              <w:rPr>
                <w:sz w:val="20"/>
              </w:rPr>
              <w:t>KPP Lubaczów</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r w:rsidRPr="00176409">
              <w:rPr>
                <w:sz w:val="20"/>
              </w:rPr>
              <w:t>1</w:t>
            </w: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1</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13</w:t>
            </w:r>
          </w:p>
        </w:tc>
        <w:tc>
          <w:tcPr>
            <w:tcW w:w="1985" w:type="dxa"/>
            <w:shd w:val="clear" w:color="auto" w:fill="auto"/>
          </w:tcPr>
          <w:p w:rsidR="009F6B23" w:rsidRPr="00176409" w:rsidRDefault="009F6B23" w:rsidP="009F6B23">
            <w:pPr>
              <w:spacing w:line="240" w:lineRule="auto"/>
              <w:rPr>
                <w:sz w:val="20"/>
              </w:rPr>
            </w:pPr>
            <w:r w:rsidRPr="00176409">
              <w:rPr>
                <w:sz w:val="20"/>
              </w:rPr>
              <w:t>KPP Łańcut</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1</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1</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14</w:t>
            </w:r>
          </w:p>
        </w:tc>
        <w:tc>
          <w:tcPr>
            <w:tcW w:w="1985" w:type="dxa"/>
            <w:shd w:val="clear" w:color="auto" w:fill="auto"/>
          </w:tcPr>
          <w:p w:rsidR="009F6B23" w:rsidRPr="00176409" w:rsidRDefault="009F6B23" w:rsidP="009F6B23">
            <w:pPr>
              <w:spacing w:line="240" w:lineRule="auto"/>
              <w:rPr>
                <w:sz w:val="20"/>
              </w:rPr>
            </w:pPr>
            <w:r w:rsidRPr="00176409">
              <w:rPr>
                <w:sz w:val="20"/>
              </w:rPr>
              <w:t>KPP Mielec</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2</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1</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lastRenderedPageBreak/>
              <w:t>15</w:t>
            </w:r>
          </w:p>
        </w:tc>
        <w:tc>
          <w:tcPr>
            <w:tcW w:w="1985" w:type="dxa"/>
            <w:shd w:val="clear" w:color="auto" w:fill="auto"/>
          </w:tcPr>
          <w:p w:rsidR="009F6B23" w:rsidRPr="00176409" w:rsidRDefault="009F6B23" w:rsidP="009F6B23">
            <w:pPr>
              <w:spacing w:line="240" w:lineRule="auto"/>
              <w:rPr>
                <w:sz w:val="20"/>
              </w:rPr>
            </w:pPr>
            <w:r w:rsidRPr="00176409">
              <w:rPr>
                <w:sz w:val="20"/>
              </w:rPr>
              <w:t>KPP Nisko</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3</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3</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16</w:t>
            </w:r>
          </w:p>
        </w:tc>
        <w:tc>
          <w:tcPr>
            <w:tcW w:w="1985" w:type="dxa"/>
            <w:shd w:val="clear" w:color="auto" w:fill="auto"/>
          </w:tcPr>
          <w:p w:rsidR="009F6B23" w:rsidRPr="00176409" w:rsidRDefault="009F6B23" w:rsidP="009F6B23">
            <w:pPr>
              <w:spacing w:line="240" w:lineRule="auto"/>
              <w:rPr>
                <w:sz w:val="20"/>
              </w:rPr>
            </w:pPr>
            <w:r w:rsidRPr="00176409">
              <w:rPr>
                <w:sz w:val="20"/>
              </w:rPr>
              <w:t>KPP Przeworsk</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2</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2</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17</w:t>
            </w:r>
          </w:p>
        </w:tc>
        <w:tc>
          <w:tcPr>
            <w:tcW w:w="1985" w:type="dxa"/>
            <w:shd w:val="clear" w:color="auto" w:fill="auto"/>
          </w:tcPr>
          <w:p w:rsidR="009F6B23" w:rsidRPr="00176409" w:rsidRDefault="009F6B23" w:rsidP="009F6B23">
            <w:pPr>
              <w:spacing w:line="240" w:lineRule="auto"/>
              <w:rPr>
                <w:sz w:val="20"/>
              </w:rPr>
            </w:pPr>
            <w:r w:rsidRPr="00176409">
              <w:rPr>
                <w:sz w:val="20"/>
              </w:rPr>
              <w:t>KPP Ropczyce</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3</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3</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18</w:t>
            </w:r>
          </w:p>
        </w:tc>
        <w:tc>
          <w:tcPr>
            <w:tcW w:w="1985" w:type="dxa"/>
            <w:shd w:val="clear" w:color="auto" w:fill="auto"/>
          </w:tcPr>
          <w:p w:rsidR="009F6B23" w:rsidRPr="00176409" w:rsidRDefault="009F6B23" w:rsidP="009F6B23">
            <w:pPr>
              <w:spacing w:line="240" w:lineRule="auto"/>
              <w:rPr>
                <w:sz w:val="20"/>
              </w:rPr>
            </w:pPr>
            <w:r w:rsidRPr="00176409">
              <w:rPr>
                <w:sz w:val="20"/>
              </w:rPr>
              <w:t>KPP Sanok</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2</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2</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19</w:t>
            </w:r>
          </w:p>
        </w:tc>
        <w:tc>
          <w:tcPr>
            <w:tcW w:w="1985" w:type="dxa"/>
            <w:shd w:val="clear" w:color="auto" w:fill="auto"/>
          </w:tcPr>
          <w:p w:rsidR="009F6B23" w:rsidRPr="00176409" w:rsidRDefault="009F6B23" w:rsidP="009F6B23">
            <w:pPr>
              <w:spacing w:line="240" w:lineRule="auto"/>
              <w:rPr>
                <w:sz w:val="20"/>
              </w:rPr>
            </w:pPr>
            <w:r w:rsidRPr="00176409">
              <w:rPr>
                <w:sz w:val="20"/>
              </w:rPr>
              <w:t>KPP Stalowa Wola</w:t>
            </w:r>
          </w:p>
        </w:tc>
        <w:tc>
          <w:tcPr>
            <w:tcW w:w="2268" w:type="dxa"/>
            <w:shd w:val="clear" w:color="auto" w:fill="auto"/>
            <w:vAlign w:val="center"/>
          </w:tcPr>
          <w:p w:rsidR="009F6B23" w:rsidRPr="00E8232C" w:rsidRDefault="00176409" w:rsidP="009F6B23">
            <w:pPr>
              <w:spacing w:line="240" w:lineRule="auto"/>
              <w:jc w:val="center"/>
              <w:rPr>
                <w:b/>
                <w:bCs/>
                <w:sz w:val="20"/>
              </w:rPr>
            </w:pPr>
            <w:r w:rsidRPr="00E8232C">
              <w:rPr>
                <w:b/>
                <w:bCs/>
                <w:sz w:val="20"/>
              </w:rPr>
              <w:t>4</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3</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20</w:t>
            </w:r>
          </w:p>
        </w:tc>
        <w:tc>
          <w:tcPr>
            <w:tcW w:w="1985" w:type="dxa"/>
            <w:shd w:val="clear" w:color="auto" w:fill="auto"/>
          </w:tcPr>
          <w:p w:rsidR="009F6B23" w:rsidRPr="00176409" w:rsidRDefault="009F6B23" w:rsidP="009F6B23">
            <w:pPr>
              <w:spacing w:line="240" w:lineRule="auto"/>
              <w:rPr>
                <w:sz w:val="20"/>
              </w:rPr>
            </w:pPr>
            <w:r w:rsidRPr="00176409">
              <w:rPr>
                <w:sz w:val="20"/>
              </w:rPr>
              <w:t>KPP Strzyżów</w:t>
            </w:r>
          </w:p>
        </w:tc>
        <w:tc>
          <w:tcPr>
            <w:tcW w:w="2268" w:type="dxa"/>
            <w:shd w:val="clear" w:color="auto" w:fill="auto"/>
            <w:vAlign w:val="center"/>
          </w:tcPr>
          <w:p w:rsidR="009F6B23" w:rsidRPr="00E8232C" w:rsidRDefault="009F6B23" w:rsidP="009F6B23">
            <w:pPr>
              <w:tabs>
                <w:tab w:val="left" w:pos="620"/>
              </w:tabs>
              <w:spacing w:line="240" w:lineRule="auto"/>
              <w:jc w:val="center"/>
              <w:rPr>
                <w:b/>
                <w:bCs/>
                <w:sz w:val="20"/>
              </w:rPr>
            </w:pPr>
            <w:r w:rsidRPr="00E8232C">
              <w:rPr>
                <w:b/>
                <w:bCs/>
                <w:sz w:val="20"/>
              </w:rPr>
              <w:t>1</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tabs>
                <w:tab w:val="left" w:pos="620"/>
              </w:tabs>
              <w:spacing w:line="240" w:lineRule="auto"/>
              <w:jc w:val="center"/>
              <w:rPr>
                <w:bCs/>
                <w:sz w:val="20"/>
              </w:rPr>
            </w:pPr>
            <w:r w:rsidRPr="00176409">
              <w:rPr>
                <w:bCs/>
                <w:sz w:val="20"/>
              </w:rPr>
              <w:t>1</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21</w:t>
            </w:r>
          </w:p>
        </w:tc>
        <w:tc>
          <w:tcPr>
            <w:tcW w:w="1985" w:type="dxa"/>
            <w:shd w:val="clear" w:color="auto" w:fill="auto"/>
          </w:tcPr>
          <w:p w:rsidR="009F6B23" w:rsidRPr="00176409" w:rsidRDefault="009F6B23" w:rsidP="009F6B23">
            <w:pPr>
              <w:spacing w:line="240" w:lineRule="auto"/>
              <w:rPr>
                <w:sz w:val="20"/>
              </w:rPr>
            </w:pPr>
            <w:r w:rsidRPr="00176409">
              <w:rPr>
                <w:sz w:val="20"/>
              </w:rPr>
              <w:t>KPP Ustrzyki Dolne</w:t>
            </w:r>
          </w:p>
        </w:tc>
        <w:tc>
          <w:tcPr>
            <w:tcW w:w="2268" w:type="dxa"/>
            <w:shd w:val="clear" w:color="auto" w:fill="auto"/>
            <w:vAlign w:val="center"/>
          </w:tcPr>
          <w:p w:rsidR="009F6B23" w:rsidRPr="00E8232C" w:rsidRDefault="009F6B23" w:rsidP="009F6B23">
            <w:pPr>
              <w:spacing w:line="240" w:lineRule="auto"/>
              <w:jc w:val="center"/>
              <w:rPr>
                <w:b/>
                <w:bCs/>
                <w:sz w:val="20"/>
              </w:rPr>
            </w:pPr>
            <w:r w:rsidRPr="00E8232C">
              <w:rPr>
                <w:b/>
                <w:bCs/>
                <w:sz w:val="20"/>
              </w:rPr>
              <w:t>2</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shd w:val="clear" w:color="auto" w:fill="auto"/>
            <w:vAlign w:val="center"/>
          </w:tcPr>
          <w:p w:rsidR="009F6B23" w:rsidRPr="00176409" w:rsidRDefault="009F6B23" w:rsidP="009F6B23">
            <w:pPr>
              <w:spacing w:line="240" w:lineRule="auto"/>
              <w:jc w:val="center"/>
              <w:rPr>
                <w:bCs/>
                <w:sz w:val="20"/>
              </w:rPr>
            </w:pPr>
            <w:r w:rsidRPr="00176409">
              <w:rPr>
                <w:bCs/>
                <w:sz w:val="20"/>
              </w:rPr>
              <w:t>2</w:t>
            </w:r>
          </w:p>
        </w:tc>
      </w:tr>
      <w:tr w:rsidR="00176409" w:rsidRPr="00176409" w:rsidTr="00F23A94">
        <w:trPr>
          <w:trHeight w:val="170"/>
        </w:trPr>
        <w:tc>
          <w:tcPr>
            <w:tcW w:w="709" w:type="dxa"/>
            <w:shd w:val="clear" w:color="auto" w:fill="auto"/>
            <w:vAlign w:val="center"/>
          </w:tcPr>
          <w:p w:rsidR="009F6B23" w:rsidRPr="00176409" w:rsidRDefault="009F6B23" w:rsidP="009F6B23">
            <w:pPr>
              <w:tabs>
                <w:tab w:val="left" w:pos="0"/>
                <w:tab w:val="left" w:pos="540"/>
              </w:tabs>
              <w:spacing w:line="240" w:lineRule="auto"/>
              <w:ind w:right="279"/>
              <w:jc w:val="center"/>
              <w:rPr>
                <w:sz w:val="20"/>
                <w:szCs w:val="22"/>
              </w:rPr>
            </w:pPr>
            <w:r w:rsidRPr="00176409">
              <w:rPr>
                <w:sz w:val="20"/>
                <w:szCs w:val="22"/>
              </w:rPr>
              <w:t>22</w:t>
            </w:r>
          </w:p>
        </w:tc>
        <w:tc>
          <w:tcPr>
            <w:tcW w:w="1985" w:type="dxa"/>
            <w:shd w:val="clear" w:color="auto" w:fill="auto"/>
            <w:vAlign w:val="center"/>
          </w:tcPr>
          <w:p w:rsidR="009F6B23" w:rsidRPr="00176409" w:rsidRDefault="009F6B23" w:rsidP="009F6B23">
            <w:pPr>
              <w:tabs>
                <w:tab w:val="left" w:pos="-47"/>
                <w:tab w:val="left" w:pos="612"/>
              </w:tabs>
              <w:spacing w:line="240" w:lineRule="auto"/>
              <w:jc w:val="left"/>
              <w:rPr>
                <w:sz w:val="20"/>
              </w:rPr>
            </w:pPr>
            <w:r w:rsidRPr="00176409">
              <w:rPr>
                <w:sz w:val="20"/>
              </w:rPr>
              <w:t xml:space="preserve">Wydział Postępowań Administracyjnych </w:t>
            </w:r>
          </w:p>
          <w:p w:rsidR="009F6B23" w:rsidRPr="00176409" w:rsidRDefault="009F6B23" w:rsidP="009F6B23">
            <w:pPr>
              <w:tabs>
                <w:tab w:val="left" w:pos="-47"/>
                <w:tab w:val="left" w:pos="612"/>
              </w:tabs>
              <w:spacing w:line="240" w:lineRule="auto"/>
              <w:jc w:val="left"/>
              <w:rPr>
                <w:sz w:val="20"/>
              </w:rPr>
            </w:pPr>
            <w:r w:rsidRPr="00176409">
              <w:rPr>
                <w:sz w:val="20"/>
              </w:rPr>
              <w:t>KWP w Rzeszowie</w:t>
            </w:r>
          </w:p>
        </w:tc>
        <w:tc>
          <w:tcPr>
            <w:tcW w:w="2268" w:type="dxa"/>
            <w:vAlign w:val="center"/>
          </w:tcPr>
          <w:p w:rsidR="009F6B23" w:rsidRPr="00E8232C" w:rsidRDefault="009F6B23" w:rsidP="009F6B23">
            <w:pPr>
              <w:tabs>
                <w:tab w:val="left" w:pos="-108"/>
                <w:tab w:val="left" w:pos="0"/>
                <w:tab w:val="left" w:pos="540"/>
              </w:tabs>
              <w:spacing w:line="240" w:lineRule="auto"/>
              <w:ind w:right="-65"/>
              <w:jc w:val="center"/>
              <w:rPr>
                <w:b/>
                <w:sz w:val="20"/>
              </w:rPr>
            </w:pPr>
            <w:r w:rsidRPr="00E8232C">
              <w:rPr>
                <w:b/>
                <w:sz w:val="20"/>
              </w:rPr>
              <w:t>1</w:t>
            </w:r>
          </w:p>
        </w:tc>
        <w:tc>
          <w:tcPr>
            <w:tcW w:w="1984" w:type="dxa"/>
            <w:vAlign w:val="center"/>
          </w:tcPr>
          <w:p w:rsidR="009F6B23" w:rsidRPr="00176409" w:rsidRDefault="009F6B23" w:rsidP="009F6B23">
            <w:pPr>
              <w:tabs>
                <w:tab w:val="left" w:pos="0"/>
                <w:tab w:val="left" w:pos="540"/>
              </w:tabs>
              <w:spacing w:line="240" w:lineRule="auto"/>
              <w:ind w:right="279"/>
              <w:jc w:val="center"/>
              <w:rPr>
                <w:sz w:val="20"/>
              </w:rPr>
            </w:pPr>
          </w:p>
        </w:tc>
        <w:tc>
          <w:tcPr>
            <w:tcW w:w="2032" w:type="dxa"/>
            <w:vAlign w:val="center"/>
          </w:tcPr>
          <w:p w:rsidR="009F6B23" w:rsidRPr="00176409" w:rsidRDefault="009F6B23" w:rsidP="009F6B23">
            <w:pPr>
              <w:tabs>
                <w:tab w:val="left" w:pos="-108"/>
                <w:tab w:val="left" w:pos="0"/>
                <w:tab w:val="left" w:pos="540"/>
              </w:tabs>
              <w:spacing w:line="240" w:lineRule="auto"/>
              <w:ind w:right="-65"/>
              <w:jc w:val="center"/>
              <w:rPr>
                <w:sz w:val="20"/>
              </w:rPr>
            </w:pPr>
            <w:r w:rsidRPr="00176409">
              <w:rPr>
                <w:sz w:val="20"/>
              </w:rPr>
              <w:t>1</w:t>
            </w:r>
          </w:p>
        </w:tc>
      </w:tr>
      <w:tr w:rsidR="00176409" w:rsidRPr="00176409" w:rsidTr="00F23A94">
        <w:trPr>
          <w:trHeight w:val="170"/>
        </w:trPr>
        <w:tc>
          <w:tcPr>
            <w:tcW w:w="2694" w:type="dxa"/>
            <w:gridSpan w:val="2"/>
            <w:shd w:val="clear" w:color="auto" w:fill="auto"/>
            <w:vAlign w:val="center"/>
          </w:tcPr>
          <w:p w:rsidR="00FA1DAC" w:rsidRPr="00176409" w:rsidRDefault="00FA1DAC" w:rsidP="00C56502">
            <w:pPr>
              <w:tabs>
                <w:tab w:val="left" w:pos="0"/>
                <w:tab w:val="left" w:pos="540"/>
              </w:tabs>
              <w:spacing w:line="240" w:lineRule="auto"/>
              <w:ind w:right="279"/>
              <w:jc w:val="center"/>
              <w:rPr>
                <w:b/>
                <w:sz w:val="20"/>
                <w:szCs w:val="22"/>
              </w:rPr>
            </w:pPr>
            <w:r w:rsidRPr="00176409">
              <w:rPr>
                <w:b/>
                <w:sz w:val="20"/>
                <w:szCs w:val="22"/>
              </w:rPr>
              <w:t>Ogółem</w:t>
            </w:r>
          </w:p>
        </w:tc>
        <w:tc>
          <w:tcPr>
            <w:tcW w:w="2268" w:type="dxa"/>
            <w:shd w:val="clear" w:color="auto" w:fill="auto"/>
            <w:vAlign w:val="center"/>
          </w:tcPr>
          <w:p w:rsidR="00FA1DAC" w:rsidRPr="00176409" w:rsidRDefault="00176409" w:rsidP="00176409">
            <w:pPr>
              <w:tabs>
                <w:tab w:val="left" w:pos="0"/>
              </w:tabs>
              <w:spacing w:line="240" w:lineRule="auto"/>
              <w:ind w:right="-102"/>
              <w:jc w:val="center"/>
              <w:rPr>
                <w:b/>
                <w:sz w:val="20"/>
                <w:szCs w:val="22"/>
              </w:rPr>
            </w:pPr>
            <w:r w:rsidRPr="00176409">
              <w:rPr>
                <w:b/>
                <w:sz w:val="20"/>
                <w:szCs w:val="22"/>
              </w:rPr>
              <w:t>5</w:t>
            </w:r>
            <w:r w:rsidR="00E8232C">
              <w:rPr>
                <w:b/>
                <w:sz w:val="20"/>
                <w:szCs w:val="22"/>
              </w:rPr>
              <w:t>1</w:t>
            </w:r>
          </w:p>
        </w:tc>
        <w:tc>
          <w:tcPr>
            <w:tcW w:w="1984" w:type="dxa"/>
            <w:vAlign w:val="center"/>
          </w:tcPr>
          <w:p w:rsidR="00FA1DAC" w:rsidRPr="00176409" w:rsidRDefault="00176409" w:rsidP="00C56502">
            <w:pPr>
              <w:tabs>
                <w:tab w:val="left" w:pos="0"/>
                <w:tab w:val="left" w:pos="540"/>
              </w:tabs>
              <w:spacing w:line="240" w:lineRule="auto"/>
              <w:ind w:right="279"/>
              <w:jc w:val="center"/>
              <w:rPr>
                <w:b/>
                <w:sz w:val="20"/>
                <w:szCs w:val="22"/>
              </w:rPr>
            </w:pPr>
            <w:r w:rsidRPr="00176409">
              <w:rPr>
                <w:b/>
                <w:sz w:val="20"/>
                <w:szCs w:val="22"/>
              </w:rPr>
              <w:t>2</w:t>
            </w:r>
          </w:p>
        </w:tc>
        <w:tc>
          <w:tcPr>
            <w:tcW w:w="2032" w:type="dxa"/>
            <w:vAlign w:val="center"/>
          </w:tcPr>
          <w:p w:rsidR="00FA1DAC" w:rsidRPr="00176409" w:rsidRDefault="00176409" w:rsidP="00176409">
            <w:pPr>
              <w:tabs>
                <w:tab w:val="left" w:pos="-108"/>
                <w:tab w:val="left" w:pos="0"/>
                <w:tab w:val="left" w:pos="540"/>
              </w:tabs>
              <w:spacing w:line="240" w:lineRule="auto"/>
              <w:ind w:right="-57"/>
              <w:jc w:val="center"/>
              <w:rPr>
                <w:b/>
                <w:sz w:val="20"/>
                <w:szCs w:val="22"/>
              </w:rPr>
            </w:pPr>
            <w:r w:rsidRPr="00176409">
              <w:rPr>
                <w:b/>
                <w:sz w:val="20"/>
                <w:szCs w:val="22"/>
              </w:rPr>
              <w:t>50</w:t>
            </w:r>
          </w:p>
        </w:tc>
      </w:tr>
    </w:tbl>
    <w:p w:rsidR="005747FB" w:rsidRPr="00E8232C" w:rsidRDefault="005747FB" w:rsidP="0036596E">
      <w:pPr>
        <w:tabs>
          <w:tab w:val="left" w:pos="540"/>
        </w:tabs>
        <w:autoSpaceDE w:val="0"/>
        <w:autoSpaceDN w:val="0"/>
        <w:spacing w:before="240" w:after="60" w:line="240" w:lineRule="auto"/>
        <w:ind w:right="278"/>
        <w:outlineLvl w:val="0"/>
        <w:rPr>
          <w:spacing w:val="-8"/>
          <w:sz w:val="24"/>
          <w:szCs w:val="24"/>
        </w:rPr>
      </w:pPr>
      <w:r w:rsidRPr="00E8232C">
        <w:rPr>
          <w:spacing w:val="-8"/>
          <w:sz w:val="24"/>
          <w:szCs w:val="24"/>
        </w:rPr>
        <w:t>Zestawienie tabelaryczne</w:t>
      </w:r>
      <w:r w:rsidR="00970060" w:rsidRPr="00E8232C">
        <w:rPr>
          <w:spacing w:val="-8"/>
          <w:sz w:val="24"/>
          <w:szCs w:val="24"/>
        </w:rPr>
        <w:t xml:space="preserve"> dot. ilości przeprowadzonych kontroli przez poszczególne zespoły</w:t>
      </w:r>
      <w:r w:rsidRPr="00E8232C">
        <w:rPr>
          <w:spacing w:val="-8"/>
          <w:sz w:val="24"/>
          <w:szCs w:val="24"/>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36"/>
        <w:gridCol w:w="3994"/>
        <w:gridCol w:w="692"/>
        <w:gridCol w:w="567"/>
        <w:gridCol w:w="567"/>
        <w:gridCol w:w="567"/>
        <w:gridCol w:w="850"/>
      </w:tblGrid>
      <w:tr w:rsidR="00CB0200" w:rsidRPr="00E8232C" w:rsidTr="002C618C">
        <w:trPr>
          <w:trHeight w:val="533"/>
        </w:trPr>
        <w:tc>
          <w:tcPr>
            <w:tcW w:w="1835" w:type="dxa"/>
            <w:gridSpan w:val="2"/>
            <w:vMerge w:val="restart"/>
            <w:tcBorders>
              <w:top w:val="double" w:sz="4" w:space="0" w:color="auto"/>
              <w:left w:val="double" w:sz="4" w:space="0" w:color="auto"/>
            </w:tcBorders>
            <w:shd w:val="clear" w:color="auto" w:fill="8C8C8C"/>
            <w:vAlign w:val="center"/>
          </w:tcPr>
          <w:p w:rsidR="00CB0200" w:rsidRPr="00E8232C" w:rsidRDefault="00CB0200" w:rsidP="0006328D">
            <w:pPr>
              <w:autoSpaceDE w:val="0"/>
              <w:autoSpaceDN w:val="0"/>
              <w:spacing w:line="240" w:lineRule="auto"/>
              <w:ind w:right="71"/>
              <w:jc w:val="center"/>
              <w:outlineLvl w:val="0"/>
              <w:rPr>
                <w:sz w:val="20"/>
              </w:rPr>
            </w:pPr>
            <w:r w:rsidRPr="00E8232C">
              <w:rPr>
                <w:b/>
                <w:sz w:val="20"/>
              </w:rPr>
              <w:t>Zespół</w:t>
            </w:r>
          </w:p>
        </w:tc>
        <w:tc>
          <w:tcPr>
            <w:tcW w:w="3994" w:type="dxa"/>
            <w:vMerge w:val="restart"/>
            <w:tcBorders>
              <w:top w:val="double" w:sz="4" w:space="0" w:color="auto"/>
              <w:left w:val="double" w:sz="4" w:space="0" w:color="auto"/>
            </w:tcBorders>
            <w:shd w:val="clear" w:color="auto" w:fill="8C8C8C"/>
            <w:vAlign w:val="center"/>
          </w:tcPr>
          <w:p w:rsidR="00CB0200" w:rsidRPr="00E8232C" w:rsidRDefault="00CB0200" w:rsidP="0006328D">
            <w:pPr>
              <w:autoSpaceDE w:val="0"/>
              <w:autoSpaceDN w:val="0"/>
              <w:spacing w:line="240" w:lineRule="auto"/>
              <w:ind w:right="71"/>
              <w:jc w:val="center"/>
              <w:outlineLvl w:val="0"/>
              <w:rPr>
                <w:b/>
                <w:sz w:val="20"/>
              </w:rPr>
            </w:pPr>
            <w:r w:rsidRPr="00E8232C">
              <w:rPr>
                <w:b/>
                <w:sz w:val="20"/>
              </w:rPr>
              <w:t>Obszar działalności kontrolnej</w:t>
            </w:r>
          </w:p>
          <w:p w:rsidR="00CB0200" w:rsidRPr="00E8232C" w:rsidRDefault="00CB0200" w:rsidP="0006328D">
            <w:pPr>
              <w:autoSpaceDE w:val="0"/>
              <w:autoSpaceDN w:val="0"/>
              <w:spacing w:line="240" w:lineRule="auto"/>
              <w:ind w:right="71"/>
              <w:jc w:val="center"/>
              <w:outlineLvl w:val="0"/>
              <w:rPr>
                <w:b/>
                <w:sz w:val="20"/>
              </w:rPr>
            </w:pPr>
          </w:p>
        </w:tc>
        <w:tc>
          <w:tcPr>
            <w:tcW w:w="2393" w:type="dxa"/>
            <w:gridSpan w:val="4"/>
            <w:tcBorders>
              <w:top w:val="double" w:sz="4" w:space="0" w:color="auto"/>
              <w:right w:val="single" w:sz="4" w:space="0" w:color="auto"/>
            </w:tcBorders>
            <w:shd w:val="clear" w:color="auto" w:fill="8C8C8C"/>
            <w:vAlign w:val="center"/>
          </w:tcPr>
          <w:p w:rsidR="00CB0200" w:rsidRPr="00E8232C" w:rsidRDefault="00CB0200" w:rsidP="00DC16D9">
            <w:pPr>
              <w:autoSpaceDE w:val="0"/>
              <w:autoSpaceDN w:val="0"/>
              <w:spacing w:line="240" w:lineRule="auto"/>
              <w:ind w:right="-108"/>
              <w:jc w:val="center"/>
              <w:outlineLvl w:val="0"/>
              <w:rPr>
                <w:b/>
                <w:sz w:val="20"/>
              </w:rPr>
            </w:pPr>
            <w:r w:rsidRPr="00E8232C">
              <w:rPr>
                <w:b/>
                <w:sz w:val="20"/>
              </w:rPr>
              <w:t xml:space="preserve">Kontrole </w:t>
            </w:r>
            <w:r w:rsidR="00DC16D9" w:rsidRPr="00E8232C">
              <w:rPr>
                <w:b/>
                <w:sz w:val="20"/>
              </w:rPr>
              <w:br/>
            </w:r>
            <w:r w:rsidRPr="00E8232C">
              <w:rPr>
                <w:b/>
                <w:sz w:val="20"/>
              </w:rPr>
              <w:t>zakończone w 20</w:t>
            </w:r>
            <w:r w:rsidR="006D33AA" w:rsidRPr="00E8232C">
              <w:rPr>
                <w:b/>
                <w:sz w:val="20"/>
              </w:rPr>
              <w:t>2</w:t>
            </w:r>
            <w:r w:rsidR="00FF5804" w:rsidRPr="00E8232C">
              <w:rPr>
                <w:b/>
                <w:sz w:val="20"/>
              </w:rPr>
              <w:t>1</w:t>
            </w:r>
            <w:r w:rsidRPr="00E8232C">
              <w:rPr>
                <w:b/>
                <w:sz w:val="20"/>
              </w:rPr>
              <w:t xml:space="preserve"> r.</w:t>
            </w:r>
          </w:p>
        </w:tc>
        <w:tc>
          <w:tcPr>
            <w:tcW w:w="850" w:type="dxa"/>
            <w:vMerge w:val="restart"/>
            <w:tcBorders>
              <w:top w:val="double" w:sz="4" w:space="0" w:color="auto"/>
              <w:right w:val="single" w:sz="4" w:space="0" w:color="auto"/>
            </w:tcBorders>
            <w:shd w:val="clear" w:color="auto" w:fill="8C8C8C"/>
            <w:textDirection w:val="btLr"/>
            <w:vAlign w:val="center"/>
          </w:tcPr>
          <w:p w:rsidR="00CB0200" w:rsidRPr="00E8232C" w:rsidRDefault="00CB0200" w:rsidP="00CB0200">
            <w:pPr>
              <w:autoSpaceDE w:val="0"/>
              <w:autoSpaceDN w:val="0"/>
              <w:spacing w:line="240" w:lineRule="auto"/>
              <w:ind w:left="113" w:right="71"/>
              <w:jc w:val="center"/>
              <w:outlineLvl w:val="0"/>
              <w:rPr>
                <w:b/>
                <w:sz w:val="16"/>
                <w:szCs w:val="16"/>
              </w:rPr>
            </w:pPr>
            <w:r w:rsidRPr="00E8232C">
              <w:rPr>
                <w:b/>
                <w:sz w:val="16"/>
                <w:szCs w:val="16"/>
              </w:rPr>
              <w:t>Ogółem</w:t>
            </w:r>
          </w:p>
        </w:tc>
      </w:tr>
      <w:tr w:rsidR="00CB0200" w:rsidRPr="00E8232C" w:rsidTr="00C56502">
        <w:trPr>
          <w:cantSplit/>
          <w:trHeight w:val="939"/>
        </w:trPr>
        <w:tc>
          <w:tcPr>
            <w:tcW w:w="1835" w:type="dxa"/>
            <w:gridSpan w:val="2"/>
            <w:vMerge/>
            <w:tcBorders>
              <w:left w:val="double" w:sz="4" w:space="0" w:color="auto"/>
              <w:bottom w:val="double" w:sz="4" w:space="0" w:color="auto"/>
              <w:tl2br w:val="single" w:sz="4" w:space="0" w:color="auto"/>
            </w:tcBorders>
            <w:shd w:val="clear" w:color="auto" w:fill="8C8C8C"/>
          </w:tcPr>
          <w:p w:rsidR="00CB0200" w:rsidRPr="00E8232C" w:rsidRDefault="00CB0200" w:rsidP="0006328D">
            <w:pPr>
              <w:autoSpaceDE w:val="0"/>
              <w:autoSpaceDN w:val="0"/>
              <w:spacing w:line="240" w:lineRule="auto"/>
              <w:ind w:right="71"/>
              <w:outlineLvl w:val="0"/>
              <w:rPr>
                <w:sz w:val="20"/>
              </w:rPr>
            </w:pPr>
          </w:p>
        </w:tc>
        <w:tc>
          <w:tcPr>
            <w:tcW w:w="3994" w:type="dxa"/>
            <w:vMerge/>
            <w:tcBorders>
              <w:left w:val="double" w:sz="4" w:space="0" w:color="auto"/>
              <w:bottom w:val="double" w:sz="4" w:space="0" w:color="auto"/>
              <w:tl2br w:val="single" w:sz="4" w:space="0" w:color="auto"/>
            </w:tcBorders>
            <w:shd w:val="clear" w:color="auto" w:fill="8C8C8C"/>
          </w:tcPr>
          <w:p w:rsidR="00CB0200" w:rsidRPr="00E8232C" w:rsidRDefault="00CB0200" w:rsidP="0006328D">
            <w:pPr>
              <w:autoSpaceDE w:val="0"/>
              <w:autoSpaceDN w:val="0"/>
              <w:spacing w:line="240" w:lineRule="auto"/>
              <w:ind w:right="71"/>
              <w:outlineLvl w:val="0"/>
              <w:rPr>
                <w:sz w:val="20"/>
              </w:rPr>
            </w:pPr>
          </w:p>
        </w:tc>
        <w:tc>
          <w:tcPr>
            <w:tcW w:w="692" w:type="dxa"/>
            <w:tcBorders>
              <w:bottom w:val="double" w:sz="4" w:space="0" w:color="auto"/>
            </w:tcBorders>
            <w:shd w:val="clear" w:color="auto" w:fill="8C8C8C"/>
            <w:textDirection w:val="btLr"/>
            <w:vAlign w:val="center"/>
          </w:tcPr>
          <w:p w:rsidR="00CB0200" w:rsidRPr="00E8232C" w:rsidRDefault="00CB0200" w:rsidP="0006328D">
            <w:pPr>
              <w:autoSpaceDE w:val="0"/>
              <w:autoSpaceDN w:val="0"/>
              <w:spacing w:line="240" w:lineRule="auto"/>
              <w:ind w:left="113" w:right="71"/>
              <w:jc w:val="center"/>
              <w:outlineLvl w:val="0"/>
              <w:rPr>
                <w:b/>
                <w:sz w:val="18"/>
                <w:szCs w:val="18"/>
              </w:rPr>
            </w:pPr>
            <w:r w:rsidRPr="00E8232C">
              <w:rPr>
                <w:b/>
                <w:bCs/>
                <w:sz w:val="18"/>
                <w:szCs w:val="18"/>
              </w:rPr>
              <w:t xml:space="preserve">Tryb </w:t>
            </w:r>
            <w:r w:rsidRPr="00E8232C">
              <w:rPr>
                <w:b/>
                <w:bCs/>
                <w:sz w:val="18"/>
                <w:szCs w:val="18"/>
              </w:rPr>
              <w:br/>
              <w:t>zwykły</w:t>
            </w:r>
          </w:p>
        </w:tc>
        <w:tc>
          <w:tcPr>
            <w:tcW w:w="567" w:type="dxa"/>
            <w:tcBorders>
              <w:bottom w:val="double" w:sz="4" w:space="0" w:color="auto"/>
            </w:tcBorders>
            <w:shd w:val="clear" w:color="auto" w:fill="8C8C8C"/>
            <w:textDirection w:val="btLr"/>
            <w:vAlign w:val="center"/>
          </w:tcPr>
          <w:p w:rsidR="00CB0200" w:rsidRPr="00E8232C" w:rsidRDefault="00CB0200" w:rsidP="00DC16D9">
            <w:pPr>
              <w:autoSpaceDE w:val="0"/>
              <w:autoSpaceDN w:val="0"/>
              <w:spacing w:line="240" w:lineRule="auto"/>
              <w:ind w:left="14" w:right="28"/>
              <w:jc w:val="center"/>
              <w:outlineLvl w:val="0"/>
              <w:rPr>
                <w:b/>
                <w:spacing w:val="-6"/>
                <w:sz w:val="18"/>
                <w:szCs w:val="18"/>
              </w:rPr>
            </w:pPr>
            <w:r w:rsidRPr="00E8232C">
              <w:rPr>
                <w:b/>
                <w:bCs/>
                <w:spacing w:val="-6"/>
                <w:sz w:val="18"/>
                <w:szCs w:val="18"/>
              </w:rPr>
              <w:t>Tryb uproszczony</w:t>
            </w:r>
          </w:p>
        </w:tc>
        <w:tc>
          <w:tcPr>
            <w:tcW w:w="567" w:type="dxa"/>
            <w:tcBorders>
              <w:bottom w:val="double" w:sz="4" w:space="0" w:color="auto"/>
            </w:tcBorders>
            <w:shd w:val="clear" w:color="auto" w:fill="8C8C8C"/>
            <w:textDirection w:val="btLr"/>
          </w:tcPr>
          <w:p w:rsidR="00CB0200" w:rsidRPr="00E8232C" w:rsidRDefault="00CB0200" w:rsidP="0006328D">
            <w:pPr>
              <w:autoSpaceDE w:val="0"/>
              <w:autoSpaceDN w:val="0"/>
              <w:spacing w:line="240" w:lineRule="auto"/>
              <w:ind w:left="113" w:right="71"/>
              <w:jc w:val="center"/>
              <w:outlineLvl w:val="0"/>
              <w:rPr>
                <w:b/>
                <w:sz w:val="18"/>
                <w:szCs w:val="18"/>
              </w:rPr>
            </w:pPr>
            <w:r w:rsidRPr="00E8232C">
              <w:rPr>
                <w:b/>
                <w:sz w:val="18"/>
                <w:szCs w:val="18"/>
              </w:rPr>
              <w:t>Planowe</w:t>
            </w:r>
          </w:p>
        </w:tc>
        <w:tc>
          <w:tcPr>
            <w:tcW w:w="567" w:type="dxa"/>
            <w:tcBorders>
              <w:bottom w:val="double" w:sz="4" w:space="0" w:color="auto"/>
            </w:tcBorders>
            <w:shd w:val="clear" w:color="auto" w:fill="8C8C8C"/>
            <w:textDirection w:val="btLr"/>
            <w:vAlign w:val="center"/>
          </w:tcPr>
          <w:p w:rsidR="00CB0200" w:rsidRPr="00E8232C" w:rsidRDefault="00CB0200" w:rsidP="0006328D">
            <w:pPr>
              <w:autoSpaceDE w:val="0"/>
              <w:autoSpaceDN w:val="0"/>
              <w:spacing w:line="240" w:lineRule="auto"/>
              <w:ind w:left="113" w:right="71"/>
              <w:jc w:val="center"/>
              <w:outlineLvl w:val="0"/>
              <w:rPr>
                <w:b/>
                <w:sz w:val="18"/>
                <w:szCs w:val="18"/>
              </w:rPr>
            </w:pPr>
            <w:r w:rsidRPr="00E8232C">
              <w:rPr>
                <w:b/>
                <w:sz w:val="18"/>
                <w:szCs w:val="18"/>
              </w:rPr>
              <w:t>Poza planem</w:t>
            </w:r>
          </w:p>
        </w:tc>
        <w:tc>
          <w:tcPr>
            <w:tcW w:w="850" w:type="dxa"/>
            <w:vMerge/>
            <w:tcBorders>
              <w:bottom w:val="double" w:sz="4" w:space="0" w:color="auto"/>
              <w:right w:val="single" w:sz="4" w:space="0" w:color="auto"/>
            </w:tcBorders>
            <w:shd w:val="clear" w:color="auto" w:fill="8C8C8C"/>
            <w:textDirection w:val="btLr"/>
            <w:vAlign w:val="center"/>
          </w:tcPr>
          <w:p w:rsidR="00CB0200" w:rsidRPr="00E8232C" w:rsidRDefault="00CB0200" w:rsidP="0006328D">
            <w:pPr>
              <w:autoSpaceDE w:val="0"/>
              <w:autoSpaceDN w:val="0"/>
              <w:spacing w:line="240" w:lineRule="auto"/>
              <w:ind w:left="113" w:right="71"/>
              <w:jc w:val="center"/>
              <w:outlineLvl w:val="0"/>
              <w:rPr>
                <w:b/>
                <w:sz w:val="18"/>
                <w:szCs w:val="18"/>
              </w:rPr>
            </w:pPr>
          </w:p>
        </w:tc>
      </w:tr>
      <w:tr w:rsidR="0006328D" w:rsidRPr="00E8232C" w:rsidTr="00C56502">
        <w:trPr>
          <w:trHeight w:val="252"/>
        </w:trPr>
        <w:tc>
          <w:tcPr>
            <w:tcW w:w="1799" w:type="dxa"/>
            <w:vMerge w:val="restart"/>
            <w:tcBorders>
              <w:top w:val="double" w:sz="4" w:space="0" w:color="auto"/>
              <w:left w:val="doub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b/>
                <w:sz w:val="20"/>
              </w:rPr>
            </w:pPr>
            <w:r w:rsidRPr="00E8232C">
              <w:rPr>
                <w:b/>
                <w:sz w:val="20"/>
              </w:rPr>
              <w:t>Kontroli Finansowo-Gospodarczej</w:t>
            </w:r>
          </w:p>
          <w:p w:rsidR="0006328D" w:rsidRPr="00E8232C" w:rsidRDefault="0006328D" w:rsidP="0006328D">
            <w:pPr>
              <w:autoSpaceDE w:val="0"/>
              <w:autoSpaceDN w:val="0"/>
              <w:spacing w:line="240" w:lineRule="auto"/>
              <w:ind w:right="71"/>
              <w:jc w:val="left"/>
              <w:outlineLvl w:val="0"/>
              <w:rPr>
                <w:sz w:val="20"/>
              </w:rPr>
            </w:pPr>
          </w:p>
        </w:tc>
        <w:tc>
          <w:tcPr>
            <w:tcW w:w="4030" w:type="dxa"/>
            <w:gridSpan w:val="2"/>
            <w:tcBorders>
              <w:top w:val="double" w:sz="4" w:space="0" w:color="auto"/>
            </w:tcBorders>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b/>
                <w:sz w:val="20"/>
              </w:rPr>
            </w:pPr>
            <w:r w:rsidRPr="00E8232C">
              <w:rPr>
                <w:b/>
                <w:sz w:val="20"/>
              </w:rPr>
              <w:t>Gospodarowanie majątkiem publicznym</w:t>
            </w:r>
          </w:p>
        </w:tc>
        <w:tc>
          <w:tcPr>
            <w:tcW w:w="692" w:type="dxa"/>
            <w:tcBorders>
              <w:top w:val="double" w:sz="4" w:space="0" w:color="auto"/>
            </w:tcBorders>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6</w:t>
            </w:r>
          </w:p>
        </w:tc>
        <w:tc>
          <w:tcPr>
            <w:tcW w:w="567" w:type="dxa"/>
            <w:tcBorders>
              <w:top w:val="doub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top w:val="double" w:sz="4" w:space="0" w:color="auto"/>
            </w:tcBorders>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6</w:t>
            </w:r>
          </w:p>
        </w:tc>
        <w:tc>
          <w:tcPr>
            <w:tcW w:w="567" w:type="dxa"/>
            <w:tcBorders>
              <w:top w:val="doub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tcBorders>
              <w:top w:val="double" w:sz="4" w:space="0" w:color="auto"/>
            </w:tcBorders>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6</w:t>
            </w:r>
          </w:p>
        </w:tc>
      </w:tr>
      <w:tr w:rsidR="0006328D" w:rsidRPr="00E8232C" w:rsidTr="00C56502">
        <w:trPr>
          <w:trHeight w:val="134"/>
        </w:trPr>
        <w:tc>
          <w:tcPr>
            <w:tcW w:w="1799" w:type="dxa"/>
            <w:vMerge/>
            <w:tcBorders>
              <w:left w:val="doub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sz w:val="20"/>
              </w:rPr>
            </w:pPr>
          </w:p>
        </w:tc>
        <w:tc>
          <w:tcPr>
            <w:tcW w:w="4030" w:type="dxa"/>
            <w:gridSpan w:val="2"/>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sz w:val="20"/>
              </w:rPr>
            </w:pPr>
            <w:r w:rsidRPr="00E8232C">
              <w:rPr>
                <w:b/>
                <w:sz w:val="20"/>
              </w:rPr>
              <w:t>Zarządzanie kadrami</w:t>
            </w:r>
          </w:p>
        </w:tc>
        <w:tc>
          <w:tcPr>
            <w:tcW w:w="692" w:type="dxa"/>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3</w:t>
            </w: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3</w:t>
            </w: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3</w:t>
            </w:r>
          </w:p>
        </w:tc>
      </w:tr>
      <w:tr w:rsidR="0006328D" w:rsidRPr="00E8232C" w:rsidTr="002C618C">
        <w:trPr>
          <w:trHeight w:val="396"/>
        </w:trPr>
        <w:tc>
          <w:tcPr>
            <w:tcW w:w="1799" w:type="dxa"/>
            <w:vMerge/>
            <w:tcBorders>
              <w:left w:val="doub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sz w:val="20"/>
              </w:rPr>
            </w:pPr>
          </w:p>
        </w:tc>
        <w:tc>
          <w:tcPr>
            <w:tcW w:w="4030" w:type="dxa"/>
            <w:gridSpan w:val="2"/>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b/>
                <w:spacing w:val="-8"/>
                <w:sz w:val="20"/>
              </w:rPr>
            </w:pPr>
            <w:r w:rsidRPr="00E8232C">
              <w:rPr>
                <w:b/>
                <w:spacing w:val="-8"/>
                <w:sz w:val="20"/>
              </w:rPr>
              <w:t>Wykonywanie zadań merytorycznych (regulaminowych/ ustawowych)</w:t>
            </w:r>
          </w:p>
        </w:tc>
        <w:tc>
          <w:tcPr>
            <w:tcW w:w="692"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r>
      <w:tr w:rsidR="0006328D" w:rsidRPr="00E8232C" w:rsidTr="00C56502">
        <w:trPr>
          <w:trHeight w:val="131"/>
        </w:trPr>
        <w:tc>
          <w:tcPr>
            <w:tcW w:w="1799" w:type="dxa"/>
            <w:vMerge/>
            <w:tcBorders>
              <w:left w:val="double" w:sz="4" w:space="0" w:color="auto"/>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sz w:val="20"/>
              </w:rPr>
            </w:pPr>
          </w:p>
        </w:tc>
        <w:tc>
          <w:tcPr>
            <w:tcW w:w="4030" w:type="dxa"/>
            <w:gridSpan w:val="2"/>
            <w:tcBorders>
              <w:bottom w:val="triple" w:sz="4" w:space="0" w:color="auto"/>
            </w:tcBorders>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b/>
                <w:sz w:val="20"/>
              </w:rPr>
            </w:pPr>
            <w:r w:rsidRPr="00E8232C">
              <w:rPr>
                <w:b/>
                <w:sz w:val="20"/>
              </w:rPr>
              <w:t>Inne</w:t>
            </w:r>
          </w:p>
        </w:tc>
        <w:tc>
          <w:tcPr>
            <w:tcW w:w="692" w:type="dxa"/>
            <w:tcBorders>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tcBorders>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r>
      <w:tr w:rsidR="0006328D" w:rsidRPr="00E8232C" w:rsidTr="00C56502">
        <w:trPr>
          <w:trHeight w:val="278"/>
        </w:trPr>
        <w:tc>
          <w:tcPr>
            <w:tcW w:w="1799" w:type="dxa"/>
            <w:vMerge w:val="restart"/>
            <w:tcBorders>
              <w:top w:val="triple" w:sz="4" w:space="0" w:color="auto"/>
              <w:left w:val="doub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b/>
                <w:sz w:val="20"/>
              </w:rPr>
            </w:pPr>
            <w:r w:rsidRPr="00E8232C">
              <w:rPr>
                <w:b/>
                <w:sz w:val="20"/>
              </w:rPr>
              <w:t>Kontroli Ogólnopolicyjnej</w:t>
            </w:r>
          </w:p>
          <w:p w:rsidR="0006328D" w:rsidRPr="00E8232C" w:rsidRDefault="0006328D" w:rsidP="0006328D">
            <w:pPr>
              <w:autoSpaceDE w:val="0"/>
              <w:autoSpaceDN w:val="0"/>
              <w:spacing w:line="240" w:lineRule="auto"/>
              <w:ind w:right="71"/>
              <w:jc w:val="left"/>
              <w:outlineLvl w:val="0"/>
              <w:rPr>
                <w:sz w:val="20"/>
              </w:rPr>
            </w:pPr>
          </w:p>
        </w:tc>
        <w:tc>
          <w:tcPr>
            <w:tcW w:w="4030" w:type="dxa"/>
            <w:gridSpan w:val="2"/>
            <w:tcBorders>
              <w:top w:val="triple" w:sz="4" w:space="0" w:color="auto"/>
            </w:tcBorders>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b/>
                <w:sz w:val="20"/>
              </w:rPr>
            </w:pPr>
            <w:r w:rsidRPr="00E8232C">
              <w:rPr>
                <w:b/>
                <w:sz w:val="20"/>
              </w:rPr>
              <w:t>Gospodarowanie majątkiem publiczny</w:t>
            </w:r>
            <w:r w:rsidR="000F1F51" w:rsidRPr="00E8232C">
              <w:rPr>
                <w:b/>
                <w:sz w:val="20"/>
              </w:rPr>
              <w:t>m</w:t>
            </w:r>
          </w:p>
        </w:tc>
        <w:tc>
          <w:tcPr>
            <w:tcW w:w="692" w:type="dxa"/>
            <w:tcBorders>
              <w:top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top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top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tcBorders>
              <w:top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r>
      <w:tr w:rsidR="0006328D" w:rsidRPr="00E8232C" w:rsidTr="002C618C">
        <w:trPr>
          <w:trHeight w:val="272"/>
        </w:trPr>
        <w:tc>
          <w:tcPr>
            <w:tcW w:w="1799" w:type="dxa"/>
            <w:vMerge/>
            <w:tcBorders>
              <w:left w:val="doub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sz w:val="20"/>
              </w:rPr>
            </w:pPr>
          </w:p>
        </w:tc>
        <w:tc>
          <w:tcPr>
            <w:tcW w:w="4030" w:type="dxa"/>
            <w:gridSpan w:val="2"/>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sz w:val="20"/>
              </w:rPr>
            </w:pPr>
            <w:r w:rsidRPr="00E8232C">
              <w:rPr>
                <w:b/>
                <w:sz w:val="20"/>
              </w:rPr>
              <w:t>Zarządzanie kadrami</w:t>
            </w:r>
          </w:p>
        </w:tc>
        <w:tc>
          <w:tcPr>
            <w:tcW w:w="692"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r>
      <w:tr w:rsidR="0006328D" w:rsidRPr="00E8232C" w:rsidTr="00C56502">
        <w:trPr>
          <w:trHeight w:val="412"/>
        </w:trPr>
        <w:tc>
          <w:tcPr>
            <w:tcW w:w="1799" w:type="dxa"/>
            <w:vMerge/>
            <w:tcBorders>
              <w:left w:val="doub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sz w:val="20"/>
              </w:rPr>
            </w:pPr>
          </w:p>
        </w:tc>
        <w:tc>
          <w:tcPr>
            <w:tcW w:w="4030" w:type="dxa"/>
            <w:gridSpan w:val="2"/>
            <w:shd w:val="clear" w:color="auto" w:fill="auto"/>
            <w:vAlign w:val="center"/>
          </w:tcPr>
          <w:p w:rsidR="0006328D" w:rsidRPr="00E8232C" w:rsidRDefault="00A85E07" w:rsidP="00A85E07">
            <w:pPr>
              <w:tabs>
                <w:tab w:val="left" w:pos="3051"/>
              </w:tabs>
              <w:autoSpaceDE w:val="0"/>
              <w:autoSpaceDN w:val="0"/>
              <w:spacing w:line="240" w:lineRule="auto"/>
              <w:ind w:right="-108"/>
              <w:jc w:val="left"/>
              <w:outlineLvl w:val="0"/>
              <w:rPr>
                <w:b/>
                <w:sz w:val="20"/>
              </w:rPr>
            </w:pPr>
            <w:r w:rsidRPr="00E8232C">
              <w:rPr>
                <w:b/>
                <w:spacing w:val="-8"/>
                <w:sz w:val="20"/>
              </w:rPr>
              <w:t>Wykonywanie zadań merytorycznych (regulaminowych/ ustawowych)</w:t>
            </w:r>
          </w:p>
        </w:tc>
        <w:tc>
          <w:tcPr>
            <w:tcW w:w="692" w:type="dxa"/>
            <w:shd w:val="clear" w:color="auto" w:fill="auto"/>
            <w:vAlign w:val="center"/>
          </w:tcPr>
          <w:p w:rsidR="0006328D" w:rsidRPr="00E8232C" w:rsidRDefault="00E8232C" w:rsidP="00DC16D9">
            <w:pPr>
              <w:autoSpaceDE w:val="0"/>
              <w:autoSpaceDN w:val="0"/>
              <w:spacing w:line="240" w:lineRule="auto"/>
              <w:ind w:right="71"/>
              <w:jc w:val="center"/>
              <w:outlineLvl w:val="0"/>
              <w:rPr>
                <w:b/>
                <w:sz w:val="20"/>
              </w:rPr>
            </w:pPr>
            <w:r w:rsidRPr="00E8232C">
              <w:rPr>
                <w:b/>
                <w:sz w:val="20"/>
              </w:rPr>
              <w:t>34</w:t>
            </w:r>
          </w:p>
        </w:tc>
        <w:tc>
          <w:tcPr>
            <w:tcW w:w="567" w:type="dxa"/>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4</w:t>
            </w:r>
          </w:p>
        </w:tc>
        <w:tc>
          <w:tcPr>
            <w:tcW w:w="567" w:type="dxa"/>
            <w:vAlign w:val="center"/>
          </w:tcPr>
          <w:p w:rsidR="0006328D" w:rsidRPr="00E8232C" w:rsidRDefault="00E8232C" w:rsidP="00DC16D9">
            <w:pPr>
              <w:autoSpaceDE w:val="0"/>
              <w:autoSpaceDN w:val="0"/>
              <w:spacing w:line="240" w:lineRule="auto"/>
              <w:ind w:right="71"/>
              <w:jc w:val="center"/>
              <w:outlineLvl w:val="0"/>
              <w:rPr>
                <w:b/>
                <w:sz w:val="20"/>
              </w:rPr>
            </w:pPr>
            <w:r w:rsidRPr="00E8232C">
              <w:rPr>
                <w:b/>
                <w:sz w:val="20"/>
              </w:rPr>
              <w:t>37</w:t>
            </w:r>
          </w:p>
        </w:tc>
        <w:tc>
          <w:tcPr>
            <w:tcW w:w="567" w:type="dxa"/>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1</w:t>
            </w:r>
          </w:p>
        </w:tc>
        <w:tc>
          <w:tcPr>
            <w:tcW w:w="850" w:type="dxa"/>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38</w:t>
            </w:r>
          </w:p>
        </w:tc>
      </w:tr>
      <w:tr w:rsidR="0006328D" w:rsidRPr="00E8232C" w:rsidTr="00C56502">
        <w:trPr>
          <w:trHeight w:val="234"/>
        </w:trPr>
        <w:tc>
          <w:tcPr>
            <w:tcW w:w="1799" w:type="dxa"/>
            <w:vMerge/>
            <w:tcBorders>
              <w:left w:val="double" w:sz="4" w:space="0" w:color="auto"/>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sz w:val="20"/>
              </w:rPr>
            </w:pPr>
          </w:p>
        </w:tc>
        <w:tc>
          <w:tcPr>
            <w:tcW w:w="4030" w:type="dxa"/>
            <w:gridSpan w:val="2"/>
            <w:tcBorders>
              <w:bottom w:val="triple" w:sz="4" w:space="0" w:color="auto"/>
            </w:tcBorders>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b/>
                <w:sz w:val="20"/>
              </w:rPr>
            </w:pPr>
            <w:r w:rsidRPr="00E8232C">
              <w:rPr>
                <w:b/>
                <w:sz w:val="20"/>
              </w:rPr>
              <w:t>Inne</w:t>
            </w:r>
          </w:p>
        </w:tc>
        <w:tc>
          <w:tcPr>
            <w:tcW w:w="692" w:type="dxa"/>
            <w:tcBorders>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tcBorders>
              <w:bottom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r>
      <w:tr w:rsidR="0006328D" w:rsidRPr="00E8232C" w:rsidTr="00C56502">
        <w:trPr>
          <w:trHeight w:val="226"/>
        </w:trPr>
        <w:tc>
          <w:tcPr>
            <w:tcW w:w="1799" w:type="dxa"/>
            <w:vMerge w:val="restart"/>
            <w:tcBorders>
              <w:top w:val="triple" w:sz="4" w:space="0" w:color="auto"/>
              <w:left w:val="double" w:sz="4" w:space="0" w:color="auto"/>
            </w:tcBorders>
            <w:shd w:val="clear" w:color="auto" w:fill="auto"/>
            <w:vAlign w:val="center"/>
          </w:tcPr>
          <w:p w:rsidR="0006328D" w:rsidRPr="00E8232C" w:rsidRDefault="0006328D" w:rsidP="0006328D">
            <w:pPr>
              <w:autoSpaceDE w:val="0"/>
              <w:autoSpaceDN w:val="0"/>
              <w:spacing w:line="240" w:lineRule="auto"/>
              <w:ind w:right="71"/>
              <w:jc w:val="left"/>
              <w:outlineLvl w:val="0"/>
              <w:rPr>
                <w:b/>
                <w:sz w:val="20"/>
              </w:rPr>
            </w:pPr>
            <w:r w:rsidRPr="00E8232C">
              <w:rPr>
                <w:b/>
                <w:sz w:val="20"/>
              </w:rPr>
              <w:t>Skarg i Wniosków</w:t>
            </w:r>
          </w:p>
          <w:p w:rsidR="0006328D" w:rsidRPr="00E8232C" w:rsidRDefault="0006328D" w:rsidP="0006328D">
            <w:pPr>
              <w:autoSpaceDE w:val="0"/>
              <w:autoSpaceDN w:val="0"/>
              <w:spacing w:line="240" w:lineRule="auto"/>
              <w:ind w:right="71"/>
              <w:jc w:val="left"/>
              <w:outlineLvl w:val="0"/>
              <w:rPr>
                <w:sz w:val="20"/>
              </w:rPr>
            </w:pPr>
          </w:p>
        </w:tc>
        <w:tc>
          <w:tcPr>
            <w:tcW w:w="4030" w:type="dxa"/>
            <w:gridSpan w:val="2"/>
            <w:tcBorders>
              <w:top w:val="triple" w:sz="4" w:space="0" w:color="auto"/>
            </w:tcBorders>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b/>
                <w:sz w:val="20"/>
              </w:rPr>
            </w:pPr>
            <w:r w:rsidRPr="00E8232C">
              <w:rPr>
                <w:b/>
                <w:sz w:val="20"/>
              </w:rPr>
              <w:t>Gospodarowanie majątkiem publicznym</w:t>
            </w:r>
          </w:p>
        </w:tc>
        <w:tc>
          <w:tcPr>
            <w:tcW w:w="692" w:type="dxa"/>
            <w:tcBorders>
              <w:top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top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top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tcBorders>
              <w:top w:val="triple" w:sz="4"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r>
      <w:tr w:rsidR="0006328D" w:rsidRPr="00E8232C" w:rsidTr="00C56502">
        <w:trPr>
          <w:trHeight w:val="270"/>
        </w:trPr>
        <w:tc>
          <w:tcPr>
            <w:tcW w:w="1799" w:type="dxa"/>
            <w:vMerge/>
            <w:tcBorders>
              <w:left w:val="double" w:sz="4" w:space="0" w:color="auto"/>
            </w:tcBorders>
            <w:shd w:val="clear" w:color="auto" w:fill="auto"/>
          </w:tcPr>
          <w:p w:rsidR="0006328D" w:rsidRPr="00E8232C" w:rsidRDefault="0006328D" w:rsidP="0006328D">
            <w:pPr>
              <w:autoSpaceDE w:val="0"/>
              <w:autoSpaceDN w:val="0"/>
              <w:spacing w:line="240" w:lineRule="auto"/>
              <w:ind w:right="71"/>
              <w:outlineLvl w:val="0"/>
              <w:rPr>
                <w:sz w:val="20"/>
              </w:rPr>
            </w:pPr>
          </w:p>
        </w:tc>
        <w:tc>
          <w:tcPr>
            <w:tcW w:w="4030" w:type="dxa"/>
            <w:gridSpan w:val="2"/>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sz w:val="20"/>
              </w:rPr>
            </w:pPr>
            <w:r w:rsidRPr="00E8232C">
              <w:rPr>
                <w:b/>
                <w:sz w:val="20"/>
              </w:rPr>
              <w:t>Zarządzanie kadrami</w:t>
            </w:r>
          </w:p>
        </w:tc>
        <w:tc>
          <w:tcPr>
            <w:tcW w:w="692"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r>
      <w:tr w:rsidR="0006328D" w:rsidRPr="00E8232C" w:rsidTr="00C56502">
        <w:trPr>
          <w:trHeight w:val="274"/>
        </w:trPr>
        <w:tc>
          <w:tcPr>
            <w:tcW w:w="1799" w:type="dxa"/>
            <w:vMerge/>
            <w:tcBorders>
              <w:left w:val="double" w:sz="4" w:space="0" w:color="auto"/>
            </w:tcBorders>
            <w:shd w:val="clear" w:color="auto" w:fill="auto"/>
          </w:tcPr>
          <w:p w:rsidR="0006328D" w:rsidRPr="00E8232C" w:rsidRDefault="0006328D" w:rsidP="0006328D">
            <w:pPr>
              <w:autoSpaceDE w:val="0"/>
              <w:autoSpaceDN w:val="0"/>
              <w:spacing w:line="240" w:lineRule="auto"/>
              <w:ind w:right="71"/>
              <w:outlineLvl w:val="0"/>
              <w:rPr>
                <w:sz w:val="20"/>
              </w:rPr>
            </w:pPr>
          </w:p>
        </w:tc>
        <w:tc>
          <w:tcPr>
            <w:tcW w:w="4030" w:type="dxa"/>
            <w:gridSpan w:val="2"/>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b/>
                <w:sz w:val="20"/>
              </w:rPr>
            </w:pPr>
            <w:r w:rsidRPr="00E8232C">
              <w:rPr>
                <w:b/>
                <w:sz w:val="20"/>
              </w:rPr>
              <w:t>Postępowanie ze skargami i wnioskami</w:t>
            </w:r>
          </w:p>
        </w:tc>
        <w:tc>
          <w:tcPr>
            <w:tcW w:w="692" w:type="dxa"/>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4</w:t>
            </w: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4</w:t>
            </w:r>
          </w:p>
        </w:tc>
        <w:tc>
          <w:tcPr>
            <w:tcW w:w="567" w:type="dxa"/>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4</w:t>
            </w:r>
          </w:p>
        </w:tc>
      </w:tr>
      <w:tr w:rsidR="0006328D" w:rsidRPr="00E8232C" w:rsidTr="00C56502">
        <w:trPr>
          <w:trHeight w:val="279"/>
        </w:trPr>
        <w:tc>
          <w:tcPr>
            <w:tcW w:w="1799" w:type="dxa"/>
            <w:vMerge/>
            <w:tcBorders>
              <w:left w:val="double" w:sz="4" w:space="0" w:color="auto"/>
              <w:bottom w:val="thinThickThinLargeGap" w:sz="2" w:space="0" w:color="auto"/>
            </w:tcBorders>
            <w:shd w:val="clear" w:color="auto" w:fill="auto"/>
          </w:tcPr>
          <w:p w:rsidR="0006328D" w:rsidRPr="00E8232C" w:rsidRDefault="0006328D" w:rsidP="0006328D">
            <w:pPr>
              <w:autoSpaceDE w:val="0"/>
              <w:autoSpaceDN w:val="0"/>
              <w:spacing w:line="240" w:lineRule="auto"/>
              <w:ind w:right="71"/>
              <w:outlineLvl w:val="0"/>
              <w:rPr>
                <w:sz w:val="20"/>
              </w:rPr>
            </w:pPr>
          </w:p>
        </w:tc>
        <w:tc>
          <w:tcPr>
            <w:tcW w:w="4030" w:type="dxa"/>
            <w:gridSpan w:val="2"/>
            <w:tcBorders>
              <w:bottom w:val="thinThickThinLargeGap" w:sz="2" w:space="0" w:color="auto"/>
            </w:tcBorders>
            <w:shd w:val="clear" w:color="auto" w:fill="auto"/>
            <w:vAlign w:val="center"/>
          </w:tcPr>
          <w:p w:rsidR="0006328D" w:rsidRPr="00E8232C" w:rsidRDefault="0006328D" w:rsidP="00A85E07">
            <w:pPr>
              <w:tabs>
                <w:tab w:val="left" w:pos="3051"/>
              </w:tabs>
              <w:autoSpaceDE w:val="0"/>
              <w:autoSpaceDN w:val="0"/>
              <w:spacing w:line="240" w:lineRule="auto"/>
              <w:ind w:right="-108"/>
              <w:jc w:val="left"/>
              <w:outlineLvl w:val="0"/>
              <w:rPr>
                <w:b/>
                <w:sz w:val="20"/>
              </w:rPr>
            </w:pPr>
            <w:r w:rsidRPr="00E8232C">
              <w:rPr>
                <w:b/>
                <w:sz w:val="20"/>
              </w:rPr>
              <w:t>Inne</w:t>
            </w:r>
          </w:p>
        </w:tc>
        <w:tc>
          <w:tcPr>
            <w:tcW w:w="692" w:type="dxa"/>
            <w:tcBorders>
              <w:bottom w:val="thinThickThinLargeGap" w:sz="2"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06328D" w:rsidRPr="00E8232C" w:rsidRDefault="0006328D"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c>
          <w:tcPr>
            <w:tcW w:w="850" w:type="dxa"/>
            <w:tcBorders>
              <w:bottom w:val="thinThickThinLargeGap" w:sz="2" w:space="0" w:color="auto"/>
            </w:tcBorders>
            <w:shd w:val="clear" w:color="auto" w:fill="auto"/>
            <w:vAlign w:val="center"/>
          </w:tcPr>
          <w:p w:rsidR="0006328D" w:rsidRPr="00E8232C" w:rsidRDefault="0006328D" w:rsidP="0006328D">
            <w:pPr>
              <w:autoSpaceDE w:val="0"/>
              <w:autoSpaceDN w:val="0"/>
              <w:spacing w:line="240" w:lineRule="auto"/>
              <w:ind w:right="71"/>
              <w:jc w:val="center"/>
              <w:outlineLvl w:val="0"/>
              <w:rPr>
                <w:b/>
                <w:sz w:val="20"/>
              </w:rPr>
            </w:pPr>
          </w:p>
        </w:tc>
      </w:tr>
      <w:tr w:rsidR="0006328D" w:rsidRPr="00E8232C" w:rsidTr="00C56502">
        <w:trPr>
          <w:trHeight w:val="350"/>
        </w:trPr>
        <w:tc>
          <w:tcPr>
            <w:tcW w:w="5829" w:type="dxa"/>
            <w:gridSpan w:val="3"/>
            <w:tcBorders>
              <w:top w:val="thinThickThinLargeGap" w:sz="2" w:space="0" w:color="auto"/>
              <w:left w:val="thinThickThinLargeGap" w:sz="2" w:space="0" w:color="auto"/>
              <w:bottom w:val="thinThickThinLargeGap" w:sz="2" w:space="0" w:color="auto"/>
            </w:tcBorders>
            <w:shd w:val="clear" w:color="auto" w:fill="auto"/>
            <w:vAlign w:val="center"/>
          </w:tcPr>
          <w:p w:rsidR="0006328D" w:rsidRPr="00E8232C" w:rsidRDefault="0006328D" w:rsidP="0006328D">
            <w:pPr>
              <w:tabs>
                <w:tab w:val="left" w:pos="540"/>
              </w:tabs>
              <w:autoSpaceDE w:val="0"/>
              <w:autoSpaceDN w:val="0"/>
              <w:spacing w:line="240" w:lineRule="auto"/>
              <w:ind w:right="74"/>
              <w:jc w:val="center"/>
              <w:outlineLvl w:val="0"/>
              <w:rPr>
                <w:b/>
                <w:sz w:val="24"/>
                <w:szCs w:val="24"/>
              </w:rPr>
            </w:pPr>
            <w:r w:rsidRPr="00E8232C">
              <w:rPr>
                <w:b/>
                <w:sz w:val="24"/>
                <w:szCs w:val="24"/>
              </w:rPr>
              <w:t>Liczba kontroli ogółem</w:t>
            </w:r>
          </w:p>
        </w:tc>
        <w:tc>
          <w:tcPr>
            <w:tcW w:w="692" w:type="dxa"/>
            <w:tcBorders>
              <w:top w:val="thinThickThinLargeGap" w:sz="2" w:space="0" w:color="auto"/>
              <w:bottom w:val="thinThickThinLargeGap" w:sz="2" w:space="0" w:color="auto"/>
            </w:tcBorders>
            <w:shd w:val="clear" w:color="auto" w:fill="auto"/>
            <w:vAlign w:val="center"/>
          </w:tcPr>
          <w:p w:rsidR="0006328D" w:rsidRPr="00E8232C" w:rsidRDefault="00E8232C" w:rsidP="00DC16D9">
            <w:pPr>
              <w:tabs>
                <w:tab w:val="left" w:pos="540"/>
              </w:tabs>
              <w:autoSpaceDE w:val="0"/>
              <w:autoSpaceDN w:val="0"/>
              <w:spacing w:line="240" w:lineRule="auto"/>
              <w:ind w:right="74"/>
              <w:jc w:val="center"/>
              <w:outlineLvl w:val="0"/>
              <w:rPr>
                <w:b/>
                <w:sz w:val="20"/>
              </w:rPr>
            </w:pPr>
            <w:r w:rsidRPr="00E8232C">
              <w:rPr>
                <w:b/>
                <w:sz w:val="20"/>
              </w:rPr>
              <w:t>47</w:t>
            </w:r>
          </w:p>
        </w:tc>
        <w:tc>
          <w:tcPr>
            <w:tcW w:w="567" w:type="dxa"/>
            <w:tcBorders>
              <w:top w:val="thinThickThinLargeGap" w:sz="2" w:space="0" w:color="auto"/>
              <w:bottom w:val="thinThickThinLargeGap" w:sz="2" w:space="0" w:color="auto"/>
            </w:tcBorders>
            <w:shd w:val="clear" w:color="auto" w:fill="auto"/>
            <w:vAlign w:val="center"/>
          </w:tcPr>
          <w:p w:rsidR="0006328D" w:rsidRPr="00E8232C" w:rsidRDefault="00E8232C" w:rsidP="0006328D">
            <w:pPr>
              <w:tabs>
                <w:tab w:val="left" w:pos="540"/>
              </w:tabs>
              <w:autoSpaceDE w:val="0"/>
              <w:autoSpaceDN w:val="0"/>
              <w:spacing w:line="240" w:lineRule="auto"/>
              <w:ind w:right="74"/>
              <w:jc w:val="center"/>
              <w:outlineLvl w:val="0"/>
              <w:rPr>
                <w:b/>
                <w:sz w:val="20"/>
              </w:rPr>
            </w:pPr>
            <w:r w:rsidRPr="00E8232C">
              <w:rPr>
                <w:b/>
                <w:sz w:val="20"/>
              </w:rPr>
              <w:t>4</w:t>
            </w:r>
          </w:p>
        </w:tc>
        <w:tc>
          <w:tcPr>
            <w:tcW w:w="567" w:type="dxa"/>
            <w:tcBorders>
              <w:top w:val="thinThickThinLargeGap" w:sz="2" w:space="0" w:color="auto"/>
              <w:bottom w:val="thinThickThinLargeGap" w:sz="2" w:space="0" w:color="auto"/>
            </w:tcBorders>
            <w:vAlign w:val="center"/>
          </w:tcPr>
          <w:p w:rsidR="0006328D" w:rsidRPr="00E8232C" w:rsidRDefault="00E8232C" w:rsidP="0006328D">
            <w:pPr>
              <w:tabs>
                <w:tab w:val="left" w:pos="540"/>
              </w:tabs>
              <w:autoSpaceDE w:val="0"/>
              <w:autoSpaceDN w:val="0"/>
              <w:spacing w:line="240" w:lineRule="auto"/>
              <w:ind w:right="74"/>
              <w:jc w:val="center"/>
              <w:outlineLvl w:val="0"/>
              <w:rPr>
                <w:b/>
                <w:sz w:val="20"/>
              </w:rPr>
            </w:pPr>
            <w:r w:rsidRPr="00E8232C">
              <w:rPr>
                <w:b/>
                <w:sz w:val="20"/>
              </w:rPr>
              <w:t>50</w:t>
            </w:r>
          </w:p>
        </w:tc>
        <w:tc>
          <w:tcPr>
            <w:tcW w:w="567" w:type="dxa"/>
            <w:tcBorders>
              <w:top w:val="thinThickThinLargeGap" w:sz="2" w:space="0" w:color="auto"/>
              <w:bottom w:val="thinThickThinLargeGap" w:sz="2" w:space="0" w:color="auto"/>
            </w:tcBorders>
            <w:shd w:val="clear" w:color="auto" w:fill="auto"/>
            <w:vAlign w:val="center"/>
          </w:tcPr>
          <w:p w:rsidR="0006328D" w:rsidRPr="00E8232C" w:rsidRDefault="00E8232C" w:rsidP="0006328D">
            <w:pPr>
              <w:tabs>
                <w:tab w:val="left" w:pos="540"/>
              </w:tabs>
              <w:autoSpaceDE w:val="0"/>
              <w:autoSpaceDN w:val="0"/>
              <w:spacing w:line="240" w:lineRule="auto"/>
              <w:ind w:right="74"/>
              <w:jc w:val="center"/>
              <w:outlineLvl w:val="0"/>
              <w:rPr>
                <w:b/>
                <w:sz w:val="20"/>
              </w:rPr>
            </w:pPr>
            <w:r w:rsidRPr="00E8232C">
              <w:rPr>
                <w:b/>
                <w:sz w:val="20"/>
              </w:rPr>
              <w:t>1</w:t>
            </w:r>
          </w:p>
        </w:tc>
        <w:tc>
          <w:tcPr>
            <w:tcW w:w="850" w:type="dxa"/>
            <w:tcBorders>
              <w:top w:val="thinThickThinLargeGap" w:sz="2" w:space="0" w:color="auto"/>
              <w:bottom w:val="thinThickThinLargeGap" w:sz="2" w:space="0" w:color="auto"/>
              <w:right w:val="thinThickThinLargeGap" w:sz="2" w:space="0" w:color="auto"/>
            </w:tcBorders>
            <w:shd w:val="clear" w:color="auto" w:fill="auto"/>
            <w:vAlign w:val="center"/>
          </w:tcPr>
          <w:p w:rsidR="0006328D" w:rsidRPr="00E8232C" w:rsidRDefault="00E8232C" w:rsidP="0006328D">
            <w:pPr>
              <w:autoSpaceDE w:val="0"/>
              <w:autoSpaceDN w:val="0"/>
              <w:spacing w:line="240" w:lineRule="auto"/>
              <w:ind w:right="71"/>
              <w:jc w:val="center"/>
              <w:outlineLvl w:val="0"/>
              <w:rPr>
                <w:b/>
                <w:sz w:val="20"/>
              </w:rPr>
            </w:pPr>
            <w:r w:rsidRPr="00E8232C">
              <w:rPr>
                <w:b/>
                <w:sz w:val="20"/>
              </w:rPr>
              <w:t>51</w:t>
            </w:r>
          </w:p>
        </w:tc>
      </w:tr>
    </w:tbl>
    <w:p w:rsidR="003B7F59" w:rsidRPr="00E8232C" w:rsidRDefault="00C14650" w:rsidP="002C618C">
      <w:pPr>
        <w:tabs>
          <w:tab w:val="left" w:pos="540"/>
          <w:tab w:val="left" w:pos="567"/>
        </w:tabs>
        <w:spacing w:before="120" w:line="240" w:lineRule="auto"/>
        <w:rPr>
          <w:spacing w:val="-6"/>
          <w:sz w:val="24"/>
          <w:szCs w:val="24"/>
        </w:rPr>
      </w:pPr>
      <w:r w:rsidRPr="00E8232C">
        <w:rPr>
          <w:spacing w:val="-6"/>
          <w:sz w:val="24"/>
          <w:szCs w:val="24"/>
        </w:rPr>
        <w:t>Przedmiotowe kontrole dotyczyły problematyki fi</w:t>
      </w:r>
      <w:r w:rsidR="0030737B" w:rsidRPr="00E8232C">
        <w:rPr>
          <w:spacing w:val="-6"/>
          <w:sz w:val="24"/>
          <w:szCs w:val="24"/>
        </w:rPr>
        <w:t>nansowo-gospodarczej</w:t>
      </w:r>
      <w:r w:rsidR="00CA35C0" w:rsidRPr="00E8232C">
        <w:rPr>
          <w:spacing w:val="-6"/>
          <w:sz w:val="24"/>
          <w:szCs w:val="24"/>
        </w:rPr>
        <w:t>, zarządzania kadrami</w:t>
      </w:r>
      <w:r w:rsidR="0030737B" w:rsidRPr="00E8232C">
        <w:rPr>
          <w:spacing w:val="-6"/>
          <w:sz w:val="24"/>
          <w:szCs w:val="24"/>
        </w:rPr>
        <w:t xml:space="preserve"> </w:t>
      </w:r>
      <w:r w:rsidR="00BF1432" w:rsidRPr="00E8232C">
        <w:rPr>
          <w:spacing w:val="-6"/>
          <w:sz w:val="24"/>
          <w:szCs w:val="24"/>
        </w:rPr>
        <w:br/>
      </w:r>
      <w:r w:rsidRPr="00E8232C">
        <w:rPr>
          <w:spacing w:val="-6"/>
          <w:sz w:val="24"/>
          <w:szCs w:val="24"/>
        </w:rPr>
        <w:t xml:space="preserve">oraz realizacji zadań ustawowych/regulaminowych. </w:t>
      </w:r>
    </w:p>
    <w:p w:rsidR="00B76591" w:rsidRPr="00E8232C" w:rsidRDefault="004709F1" w:rsidP="002C618C">
      <w:pPr>
        <w:widowControl/>
        <w:adjustRightInd/>
        <w:spacing w:before="120" w:line="240" w:lineRule="auto"/>
        <w:ind w:firstLine="709"/>
        <w:textAlignment w:val="auto"/>
        <w:rPr>
          <w:sz w:val="24"/>
          <w:szCs w:val="24"/>
        </w:rPr>
      </w:pPr>
      <w:r w:rsidRPr="00E8232C">
        <w:rPr>
          <w:sz w:val="24"/>
          <w:szCs w:val="24"/>
        </w:rPr>
        <w:t xml:space="preserve">Zakresy tematyczne i podmioty objęte kontrolami </w:t>
      </w:r>
      <w:r w:rsidR="00B76591" w:rsidRPr="00E8232C">
        <w:rPr>
          <w:sz w:val="24"/>
          <w:szCs w:val="24"/>
        </w:rPr>
        <w:t>zrealizowan</w:t>
      </w:r>
      <w:r w:rsidRPr="00E8232C">
        <w:rPr>
          <w:sz w:val="24"/>
          <w:szCs w:val="24"/>
        </w:rPr>
        <w:t>ymi</w:t>
      </w:r>
      <w:r w:rsidR="00F31299" w:rsidRPr="00E8232C">
        <w:rPr>
          <w:sz w:val="24"/>
          <w:szCs w:val="24"/>
        </w:rPr>
        <w:t xml:space="preserve"> i</w:t>
      </w:r>
      <w:r w:rsidR="00B76591" w:rsidRPr="00E8232C">
        <w:rPr>
          <w:sz w:val="24"/>
          <w:szCs w:val="24"/>
        </w:rPr>
        <w:t xml:space="preserve"> zakończon</w:t>
      </w:r>
      <w:r w:rsidRPr="00E8232C">
        <w:rPr>
          <w:sz w:val="24"/>
          <w:szCs w:val="24"/>
        </w:rPr>
        <w:t>ymi</w:t>
      </w:r>
      <w:r w:rsidR="00B76591" w:rsidRPr="00E8232C">
        <w:rPr>
          <w:sz w:val="24"/>
          <w:szCs w:val="24"/>
        </w:rPr>
        <w:t xml:space="preserve"> przez </w:t>
      </w:r>
      <w:r w:rsidR="00DC16D9" w:rsidRPr="00E8232C">
        <w:rPr>
          <w:sz w:val="24"/>
          <w:szCs w:val="24"/>
        </w:rPr>
        <w:t>funkcjo</w:t>
      </w:r>
      <w:r w:rsidR="00A73D8B" w:rsidRPr="00E8232C">
        <w:rPr>
          <w:sz w:val="24"/>
          <w:szCs w:val="24"/>
        </w:rPr>
        <w:t>na</w:t>
      </w:r>
      <w:r w:rsidR="00B76591" w:rsidRPr="00E8232C">
        <w:rPr>
          <w:sz w:val="24"/>
          <w:szCs w:val="24"/>
        </w:rPr>
        <w:t xml:space="preserve">riuszy i pracowników cywilnych Wydziału Kontroli KWP w Rzeszowie </w:t>
      </w:r>
      <w:r w:rsidR="002C618C" w:rsidRPr="00E8232C">
        <w:rPr>
          <w:sz w:val="24"/>
          <w:szCs w:val="24"/>
        </w:rPr>
        <w:br/>
      </w:r>
      <w:r w:rsidR="00B76591" w:rsidRPr="00E8232C">
        <w:rPr>
          <w:sz w:val="24"/>
          <w:szCs w:val="24"/>
        </w:rPr>
        <w:t>w 20</w:t>
      </w:r>
      <w:r w:rsidR="00CA35C0" w:rsidRPr="00E8232C">
        <w:rPr>
          <w:sz w:val="24"/>
          <w:szCs w:val="24"/>
        </w:rPr>
        <w:t>2</w:t>
      </w:r>
      <w:r w:rsidR="00E8232C" w:rsidRPr="00E8232C">
        <w:rPr>
          <w:sz w:val="24"/>
          <w:szCs w:val="24"/>
        </w:rPr>
        <w:t>1</w:t>
      </w:r>
      <w:r w:rsidR="00B76591" w:rsidRPr="00E8232C">
        <w:rPr>
          <w:sz w:val="24"/>
          <w:szCs w:val="24"/>
        </w:rPr>
        <w:t xml:space="preserve"> roku, w tym przez:</w:t>
      </w:r>
    </w:p>
    <w:p w:rsidR="00B76591" w:rsidRPr="004746B6" w:rsidRDefault="00B76591" w:rsidP="002C618C">
      <w:pPr>
        <w:widowControl/>
        <w:adjustRightInd/>
        <w:spacing w:before="240" w:line="240" w:lineRule="auto"/>
        <w:jc w:val="left"/>
        <w:textAlignment w:val="auto"/>
        <w:rPr>
          <w:b/>
          <w:sz w:val="24"/>
          <w:szCs w:val="24"/>
          <w:u w:val="single"/>
        </w:rPr>
      </w:pPr>
      <w:r w:rsidRPr="004746B6">
        <w:rPr>
          <w:b/>
          <w:sz w:val="24"/>
          <w:szCs w:val="24"/>
          <w:u w:val="single"/>
        </w:rPr>
        <w:t>Zespó</w:t>
      </w:r>
      <w:r w:rsidR="003B7F59" w:rsidRPr="004746B6">
        <w:rPr>
          <w:b/>
          <w:sz w:val="24"/>
          <w:szCs w:val="24"/>
          <w:u w:val="single"/>
        </w:rPr>
        <w:t>ł</w:t>
      </w:r>
      <w:r w:rsidRPr="004746B6">
        <w:rPr>
          <w:b/>
          <w:sz w:val="24"/>
          <w:szCs w:val="24"/>
          <w:u w:val="single"/>
        </w:rPr>
        <w:t xml:space="preserve"> </w:t>
      </w:r>
      <w:r w:rsidR="007C04DE" w:rsidRPr="004746B6">
        <w:rPr>
          <w:b/>
          <w:sz w:val="24"/>
          <w:szCs w:val="24"/>
          <w:u w:val="single"/>
        </w:rPr>
        <w:t>Kontroli Finansowo-Gospodarczej</w:t>
      </w:r>
    </w:p>
    <w:p w:rsidR="001D2035" w:rsidRPr="004746B6" w:rsidRDefault="001D2035" w:rsidP="002C618C">
      <w:pPr>
        <w:widowControl/>
        <w:adjustRightInd/>
        <w:spacing w:after="120" w:line="240" w:lineRule="auto"/>
        <w:jc w:val="left"/>
        <w:textAlignment w:val="auto"/>
        <w:rPr>
          <w:i/>
          <w:sz w:val="24"/>
          <w:szCs w:val="24"/>
        </w:rPr>
      </w:pPr>
      <w:r w:rsidRPr="004746B6">
        <w:rPr>
          <w:i/>
          <w:sz w:val="24"/>
          <w:szCs w:val="24"/>
        </w:rPr>
        <w:t>(</w:t>
      </w:r>
      <w:r w:rsidR="004746B6" w:rsidRPr="004746B6">
        <w:rPr>
          <w:i/>
          <w:sz w:val="24"/>
          <w:szCs w:val="24"/>
        </w:rPr>
        <w:t>9</w:t>
      </w:r>
      <w:r w:rsidRPr="004746B6">
        <w:rPr>
          <w:i/>
          <w:sz w:val="24"/>
          <w:szCs w:val="24"/>
        </w:rPr>
        <w:t xml:space="preserve"> kontrol</w:t>
      </w:r>
      <w:r w:rsidR="00F31299" w:rsidRPr="004746B6">
        <w:rPr>
          <w:i/>
          <w:sz w:val="24"/>
          <w:szCs w:val="24"/>
        </w:rPr>
        <w:t xml:space="preserve">i </w:t>
      </w:r>
      <w:r w:rsidR="00DC16D9" w:rsidRPr="004746B6">
        <w:rPr>
          <w:i/>
          <w:sz w:val="24"/>
          <w:szCs w:val="24"/>
        </w:rPr>
        <w:t>w trybie zwykłym</w:t>
      </w:r>
      <w:r w:rsidRPr="004746B6">
        <w:rPr>
          <w:i/>
          <w:sz w:val="24"/>
          <w:szCs w:val="24"/>
        </w:rPr>
        <w:t>)</w:t>
      </w:r>
    </w:p>
    <w:p w:rsidR="00E8232C" w:rsidRPr="00E81311" w:rsidRDefault="00E8232C" w:rsidP="00E816E2">
      <w:pPr>
        <w:pStyle w:val="Tekstpodstawowywcity"/>
        <w:numPr>
          <w:ilvl w:val="0"/>
          <w:numId w:val="6"/>
        </w:numPr>
        <w:tabs>
          <w:tab w:val="clear" w:pos="1080"/>
          <w:tab w:val="left" w:pos="-540"/>
          <w:tab w:val="num" w:pos="402"/>
        </w:tabs>
        <w:spacing w:before="120" w:line="240" w:lineRule="auto"/>
        <w:ind w:left="403" w:hanging="403"/>
        <w:rPr>
          <w:b/>
          <w:color w:val="auto"/>
          <w:spacing w:val="-6"/>
          <w:sz w:val="24"/>
          <w:szCs w:val="24"/>
        </w:rPr>
      </w:pPr>
      <w:r w:rsidRPr="00E81311">
        <w:rPr>
          <w:b/>
          <w:bCs/>
          <w:color w:val="auto"/>
          <w:spacing w:val="-6"/>
          <w:sz w:val="24"/>
          <w:szCs w:val="24"/>
          <w:lang w:val="pl-PL"/>
        </w:rPr>
        <w:t>Prawidłowość i zasadność naliczania i wypłaty ekwiwalentu tytułem wypracowanych przez funkcjonariuszy nadgodzin.</w:t>
      </w:r>
      <w:r w:rsidRPr="00E81311">
        <w:rPr>
          <w:b/>
          <w:bCs/>
          <w:color w:val="auto"/>
          <w:spacing w:val="-6"/>
          <w:sz w:val="24"/>
          <w:szCs w:val="24"/>
        </w:rPr>
        <w:t xml:space="preserve"> </w:t>
      </w:r>
    </w:p>
    <w:p w:rsidR="00E8232C" w:rsidRPr="00E9772D" w:rsidRDefault="00E8232C" w:rsidP="00E8232C">
      <w:pPr>
        <w:pStyle w:val="Tekstpodstawowywcity"/>
        <w:tabs>
          <w:tab w:val="left" w:pos="-540"/>
          <w:tab w:val="left" w:pos="402"/>
        </w:tabs>
        <w:spacing w:line="240" w:lineRule="auto"/>
        <w:ind w:left="426" w:firstLine="0"/>
        <w:rPr>
          <w:bCs/>
          <w:color w:val="auto"/>
          <w:sz w:val="24"/>
          <w:szCs w:val="24"/>
          <w:lang w:val="pl-PL" w:eastAsia="ar-SA"/>
        </w:rPr>
      </w:pPr>
      <w:r w:rsidRPr="00E81311">
        <w:rPr>
          <w:bCs/>
          <w:color w:val="auto"/>
          <w:sz w:val="24"/>
          <w:szCs w:val="24"/>
        </w:rPr>
        <w:t xml:space="preserve">(Zrealizowano </w:t>
      </w:r>
      <w:r w:rsidR="00C0605F">
        <w:rPr>
          <w:bCs/>
          <w:color w:val="auto"/>
          <w:sz w:val="24"/>
          <w:szCs w:val="24"/>
          <w:lang w:val="pl-PL"/>
        </w:rPr>
        <w:t>3</w:t>
      </w:r>
      <w:r w:rsidRPr="00E81311">
        <w:rPr>
          <w:bCs/>
          <w:color w:val="auto"/>
          <w:sz w:val="24"/>
          <w:szCs w:val="24"/>
        </w:rPr>
        <w:t xml:space="preserve"> kontrol</w:t>
      </w:r>
      <w:r w:rsidR="00C0605F">
        <w:rPr>
          <w:bCs/>
          <w:color w:val="auto"/>
          <w:sz w:val="24"/>
          <w:szCs w:val="24"/>
          <w:lang w:val="pl-PL"/>
        </w:rPr>
        <w:t>e</w:t>
      </w:r>
      <w:r w:rsidRPr="00E81311">
        <w:rPr>
          <w:bCs/>
          <w:color w:val="auto"/>
          <w:sz w:val="24"/>
          <w:szCs w:val="24"/>
        </w:rPr>
        <w:t xml:space="preserve"> w trybie zwykłym </w:t>
      </w:r>
      <w:r w:rsidRPr="00E81311">
        <w:rPr>
          <w:color w:val="auto"/>
          <w:sz w:val="24"/>
          <w:szCs w:val="24"/>
        </w:rPr>
        <w:t>w powyższym zakresie tematycznym</w:t>
      </w:r>
      <w:r w:rsidR="00C0605F">
        <w:rPr>
          <w:color w:val="auto"/>
          <w:sz w:val="24"/>
          <w:szCs w:val="24"/>
          <w:lang w:val="pl-PL"/>
        </w:rPr>
        <w:t xml:space="preserve">, w tym 1 kontrolę </w:t>
      </w:r>
      <w:r w:rsidRPr="00E81311">
        <w:rPr>
          <w:bCs/>
          <w:color w:val="auto"/>
          <w:sz w:val="24"/>
          <w:szCs w:val="24"/>
        </w:rPr>
        <w:t xml:space="preserve">w KPP w </w:t>
      </w:r>
      <w:r w:rsidRPr="00E81311">
        <w:rPr>
          <w:bCs/>
          <w:color w:val="auto"/>
          <w:sz w:val="24"/>
          <w:szCs w:val="24"/>
          <w:lang w:val="pl-PL"/>
        </w:rPr>
        <w:t xml:space="preserve">Mielcu </w:t>
      </w:r>
      <w:r w:rsidR="00C0605F">
        <w:rPr>
          <w:bCs/>
          <w:color w:val="auto"/>
          <w:sz w:val="24"/>
          <w:szCs w:val="24"/>
          <w:lang w:val="pl-PL" w:eastAsia="ar-SA"/>
        </w:rPr>
        <w:t>(</w:t>
      </w:r>
      <w:r w:rsidRPr="00E81311">
        <w:rPr>
          <w:bCs/>
          <w:color w:val="auto"/>
          <w:sz w:val="24"/>
          <w:szCs w:val="24"/>
          <w:lang w:eastAsia="ar-SA"/>
        </w:rPr>
        <w:t>kontrol</w:t>
      </w:r>
      <w:r w:rsidRPr="00E81311">
        <w:rPr>
          <w:bCs/>
          <w:color w:val="auto"/>
          <w:sz w:val="24"/>
          <w:szCs w:val="24"/>
          <w:lang w:val="pl-PL" w:eastAsia="ar-SA"/>
        </w:rPr>
        <w:t>a</w:t>
      </w:r>
      <w:r w:rsidRPr="00E81311">
        <w:rPr>
          <w:bCs/>
          <w:color w:val="auto"/>
          <w:sz w:val="24"/>
          <w:szCs w:val="24"/>
          <w:lang w:eastAsia="ar-SA"/>
        </w:rPr>
        <w:t xml:space="preserve"> przewidzian</w:t>
      </w:r>
      <w:r w:rsidRPr="00E81311">
        <w:rPr>
          <w:bCs/>
          <w:color w:val="auto"/>
          <w:sz w:val="24"/>
          <w:szCs w:val="24"/>
          <w:lang w:val="pl-PL" w:eastAsia="ar-SA"/>
        </w:rPr>
        <w:t>a</w:t>
      </w:r>
      <w:r w:rsidRPr="00E81311">
        <w:rPr>
          <w:bCs/>
          <w:color w:val="auto"/>
          <w:sz w:val="24"/>
          <w:szCs w:val="24"/>
          <w:lang w:eastAsia="ar-SA"/>
        </w:rPr>
        <w:t xml:space="preserve"> w </w:t>
      </w:r>
      <w:r w:rsidRPr="00E81311">
        <w:rPr>
          <w:bCs/>
          <w:i/>
          <w:color w:val="auto"/>
          <w:sz w:val="24"/>
          <w:szCs w:val="24"/>
          <w:lang w:eastAsia="ar-SA"/>
        </w:rPr>
        <w:t>Planie kontroli na 20</w:t>
      </w:r>
      <w:r w:rsidRPr="00E81311">
        <w:rPr>
          <w:bCs/>
          <w:i/>
          <w:color w:val="auto"/>
          <w:sz w:val="24"/>
          <w:szCs w:val="24"/>
          <w:lang w:val="pl-PL" w:eastAsia="ar-SA"/>
        </w:rPr>
        <w:t>20</w:t>
      </w:r>
      <w:r w:rsidRPr="00E81311">
        <w:rPr>
          <w:bCs/>
          <w:i/>
          <w:color w:val="auto"/>
          <w:sz w:val="24"/>
          <w:szCs w:val="24"/>
          <w:lang w:eastAsia="ar-SA"/>
        </w:rPr>
        <w:t xml:space="preserve"> r.</w:t>
      </w:r>
      <w:r w:rsidRPr="00E81311">
        <w:rPr>
          <w:bCs/>
          <w:color w:val="auto"/>
          <w:sz w:val="24"/>
          <w:szCs w:val="24"/>
          <w:lang w:eastAsia="ar-SA"/>
        </w:rPr>
        <w:t xml:space="preserve"> – rozpoczęt</w:t>
      </w:r>
      <w:r w:rsidRPr="00E81311">
        <w:rPr>
          <w:bCs/>
          <w:color w:val="auto"/>
          <w:sz w:val="24"/>
          <w:szCs w:val="24"/>
          <w:lang w:val="pl-PL" w:eastAsia="ar-SA"/>
        </w:rPr>
        <w:t xml:space="preserve">a </w:t>
      </w:r>
      <w:r w:rsidRPr="00E81311">
        <w:rPr>
          <w:bCs/>
          <w:color w:val="auto"/>
          <w:sz w:val="24"/>
          <w:szCs w:val="24"/>
          <w:lang w:eastAsia="ar-SA"/>
        </w:rPr>
        <w:t>w 20</w:t>
      </w:r>
      <w:r w:rsidRPr="00E81311">
        <w:rPr>
          <w:bCs/>
          <w:color w:val="auto"/>
          <w:sz w:val="24"/>
          <w:szCs w:val="24"/>
          <w:lang w:val="pl-PL" w:eastAsia="ar-SA"/>
        </w:rPr>
        <w:t>20</w:t>
      </w:r>
      <w:r w:rsidRPr="00E81311">
        <w:rPr>
          <w:bCs/>
          <w:color w:val="auto"/>
          <w:sz w:val="24"/>
          <w:szCs w:val="24"/>
          <w:lang w:eastAsia="ar-SA"/>
        </w:rPr>
        <w:t xml:space="preserve"> r., a zakończon</w:t>
      </w:r>
      <w:r w:rsidRPr="00E81311">
        <w:rPr>
          <w:bCs/>
          <w:color w:val="auto"/>
          <w:sz w:val="24"/>
          <w:szCs w:val="24"/>
          <w:lang w:val="pl-PL" w:eastAsia="ar-SA"/>
        </w:rPr>
        <w:t>a</w:t>
      </w:r>
      <w:r w:rsidRPr="00E81311">
        <w:rPr>
          <w:bCs/>
          <w:color w:val="auto"/>
          <w:sz w:val="24"/>
          <w:szCs w:val="24"/>
          <w:lang w:eastAsia="ar-SA"/>
        </w:rPr>
        <w:t xml:space="preserve"> w 20</w:t>
      </w:r>
      <w:r w:rsidRPr="00E81311">
        <w:rPr>
          <w:bCs/>
          <w:color w:val="auto"/>
          <w:sz w:val="24"/>
          <w:szCs w:val="24"/>
          <w:lang w:val="pl-PL" w:eastAsia="ar-SA"/>
        </w:rPr>
        <w:t>21</w:t>
      </w:r>
      <w:r w:rsidRPr="00E81311">
        <w:rPr>
          <w:bCs/>
          <w:color w:val="auto"/>
          <w:sz w:val="24"/>
          <w:szCs w:val="24"/>
          <w:lang w:eastAsia="ar-SA"/>
        </w:rPr>
        <w:t xml:space="preserve"> r.</w:t>
      </w:r>
      <w:r w:rsidRPr="00E81311">
        <w:rPr>
          <w:color w:val="auto"/>
          <w:sz w:val="24"/>
          <w:szCs w:val="24"/>
        </w:rPr>
        <w:t>)</w:t>
      </w:r>
      <w:r w:rsidR="00C0605F">
        <w:rPr>
          <w:bCs/>
          <w:color w:val="auto"/>
          <w:sz w:val="24"/>
          <w:szCs w:val="24"/>
          <w:lang w:val="pl-PL" w:eastAsia="ar-SA"/>
        </w:rPr>
        <w:t xml:space="preserve"> oraz 2 kontrole zaplanowane na 2021 rok, </w:t>
      </w:r>
      <w:r w:rsidR="00C0605F" w:rsidRPr="00E9772D">
        <w:rPr>
          <w:bCs/>
          <w:color w:val="auto"/>
          <w:sz w:val="24"/>
          <w:szCs w:val="24"/>
          <w:lang w:val="pl-PL" w:eastAsia="ar-SA"/>
        </w:rPr>
        <w:t>tj. w: KPP w Stalowej Woli i KPP w Ropczycach);</w:t>
      </w:r>
    </w:p>
    <w:p w:rsidR="00E9772D" w:rsidRDefault="00E9772D" w:rsidP="00E816E2">
      <w:pPr>
        <w:pStyle w:val="Tekstpodstawowywcity"/>
        <w:numPr>
          <w:ilvl w:val="0"/>
          <w:numId w:val="6"/>
        </w:numPr>
        <w:tabs>
          <w:tab w:val="clear" w:pos="1080"/>
          <w:tab w:val="left" w:pos="-540"/>
          <w:tab w:val="num" w:pos="402"/>
        </w:tabs>
        <w:spacing w:before="240" w:line="240" w:lineRule="auto"/>
        <w:ind w:left="403" w:hanging="403"/>
        <w:rPr>
          <w:b/>
          <w:bCs/>
          <w:color w:val="auto"/>
          <w:spacing w:val="-4"/>
          <w:sz w:val="24"/>
          <w:szCs w:val="24"/>
          <w:lang w:eastAsia="ar-SA"/>
        </w:rPr>
      </w:pPr>
      <w:r w:rsidRPr="00E9772D">
        <w:rPr>
          <w:b/>
          <w:bCs/>
          <w:color w:val="auto"/>
          <w:spacing w:val="-4"/>
          <w:sz w:val="24"/>
          <w:szCs w:val="24"/>
          <w:lang w:val="pl-PL" w:eastAsia="ar-SA"/>
        </w:rPr>
        <w:lastRenderedPageBreak/>
        <w:t>Przyznawanie należności funkcjonariuszom z tytułu przejazdu raz w roku na koszt właściwego organu Policji, w tym zryczałtowanego równoważnika pieniężnego</w:t>
      </w:r>
      <w:r w:rsidR="00CA35C0" w:rsidRPr="00E9772D">
        <w:rPr>
          <w:b/>
          <w:bCs/>
          <w:color w:val="auto"/>
          <w:spacing w:val="-4"/>
          <w:sz w:val="24"/>
          <w:szCs w:val="24"/>
          <w:lang w:eastAsia="ar-SA"/>
        </w:rPr>
        <w:t>.</w:t>
      </w:r>
    </w:p>
    <w:p w:rsidR="008D5F29" w:rsidRDefault="008D5F29" w:rsidP="008D5F29">
      <w:pPr>
        <w:pStyle w:val="Tekstpodstawowywcity"/>
        <w:tabs>
          <w:tab w:val="left" w:pos="-540"/>
        </w:tabs>
        <w:spacing w:line="240" w:lineRule="auto"/>
        <w:ind w:left="426" w:firstLine="0"/>
        <w:rPr>
          <w:bCs/>
          <w:color w:val="auto"/>
          <w:sz w:val="24"/>
          <w:szCs w:val="24"/>
        </w:rPr>
      </w:pPr>
      <w:bookmarkStart w:id="1" w:name="_Hlk92184163"/>
      <w:r w:rsidRPr="00E9772D">
        <w:rPr>
          <w:bCs/>
          <w:color w:val="auto"/>
          <w:sz w:val="24"/>
          <w:szCs w:val="24"/>
        </w:rPr>
        <w:t xml:space="preserve">(Zrealizowano </w:t>
      </w:r>
      <w:r w:rsidRPr="00E9772D">
        <w:rPr>
          <w:bCs/>
          <w:color w:val="auto"/>
          <w:sz w:val="24"/>
          <w:szCs w:val="24"/>
          <w:lang w:val="pl-PL"/>
        </w:rPr>
        <w:t>3</w:t>
      </w:r>
      <w:r w:rsidRPr="00E9772D">
        <w:rPr>
          <w:bCs/>
          <w:color w:val="auto"/>
          <w:sz w:val="24"/>
          <w:szCs w:val="24"/>
        </w:rPr>
        <w:t xml:space="preserve"> kontrole w trybie zwykłym w powyższym zakresie tematycznym, </w:t>
      </w:r>
      <w:r w:rsidRPr="00E9772D">
        <w:rPr>
          <w:bCs/>
          <w:color w:val="auto"/>
          <w:spacing w:val="-6"/>
          <w:sz w:val="24"/>
          <w:szCs w:val="24"/>
        </w:rPr>
        <w:t xml:space="preserve">zaplanowane na 2021 rok, tj. w KPP w </w:t>
      </w:r>
      <w:r w:rsidRPr="00E9772D">
        <w:rPr>
          <w:bCs/>
          <w:color w:val="auto"/>
          <w:spacing w:val="-6"/>
          <w:sz w:val="24"/>
          <w:szCs w:val="24"/>
          <w:lang w:val="pl-PL"/>
        </w:rPr>
        <w:t>Mielcu</w:t>
      </w:r>
      <w:r w:rsidRPr="00E9772D">
        <w:rPr>
          <w:bCs/>
          <w:color w:val="auto"/>
          <w:spacing w:val="-6"/>
          <w:sz w:val="24"/>
          <w:szCs w:val="24"/>
        </w:rPr>
        <w:t xml:space="preserve">, </w:t>
      </w:r>
      <w:r w:rsidRPr="00E9772D">
        <w:rPr>
          <w:bCs/>
          <w:color w:val="auto"/>
          <w:spacing w:val="-6"/>
          <w:sz w:val="24"/>
          <w:szCs w:val="24"/>
          <w:lang w:val="pl-PL"/>
        </w:rPr>
        <w:t>KPP w Strzyżowie i KPP w Kolbuszowej);</w:t>
      </w:r>
      <w:r w:rsidRPr="00E9772D">
        <w:rPr>
          <w:bCs/>
          <w:color w:val="auto"/>
          <w:sz w:val="24"/>
          <w:szCs w:val="24"/>
        </w:rPr>
        <w:t xml:space="preserve"> </w:t>
      </w:r>
      <w:bookmarkEnd w:id="1"/>
    </w:p>
    <w:p w:rsidR="008D5F29" w:rsidRPr="008D5F29" w:rsidRDefault="008D5F29" w:rsidP="00E816E2">
      <w:pPr>
        <w:pStyle w:val="Tekstpodstawowywcity"/>
        <w:numPr>
          <w:ilvl w:val="0"/>
          <w:numId w:val="6"/>
        </w:numPr>
        <w:tabs>
          <w:tab w:val="clear" w:pos="1080"/>
          <w:tab w:val="left" w:pos="-540"/>
          <w:tab w:val="num" w:pos="402"/>
        </w:tabs>
        <w:spacing w:before="120" w:line="240" w:lineRule="auto"/>
        <w:ind w:left="403" w:hanging="403"/>
        <w:rPr>
          <w:bCs/>
          <w:color w:val="auto"/>
          <w:spacing w:val="-4"/>
          <w:sz w:val="24"/>
          <w:szCs w:val="24"/>
          <w:lang w:eastAsia="ar-SA"/>
        </w:rPr>
      </w:pPr>
      <w:r>
        <w:rPr>
          <w:b/>
          <w:bCs/>
          <w:color w:val="auto"/>
          <w:spacing w:val="-4"/>
          <w:sz w:val="24"/>
          <w:szCs w:val="24"/>
          <w:lang w:val="pl-PL" w:eastAsia="ar-SA"/>
        </w:rPr>
        <w:t>Przyznawanie dofinansowania do indywidualnego wypoczynku urlopowego dla funkcjonariuszy.</w:t>
      </w:r>
      <w:r w:rsidRPr="008D5F29">
        <w:t xml:space="preserve"> </w:t>
      </w:r>
    </w:p>
    <w:p w:rsidR="008D5F29" w:rsidRPr="00F23A94" w:rsidRDefault="008D5F29" w:rsidP="00F23A94">
      <w:pPr>
        <w:pStyle w:val="Tekstpodstawowywcity"/>
        <w:tabs>
          <w:tab w:val="left" w:pos="-540"/>
        </w:tabs>
        <w:spacing w:line="240" w:lineRule="auto"/>
        <w:ind w:left="403" w:firstLine="0"/>
        <w:rPr>
          <w:bCs/>
          <w:color w:val="auto"/>
          <w:spacing w:val="-4"/>
          <w:sz w:val="24"/>
          <w:szCs w:val="24"/>
          <w:lang w:eastAsia="ar-SA"/>
        </w:rPr>
      </w:pPr>
      <w:r w:rsidRPr="008D5F29">
        <w:rPr>
          <w:bCs/>
          <w:color w:val="auto"/>
          <w:spacing w:val="-4"/>
          <w:sz w:val="24"/>
          <w:szCs w:val="24"/>
          <w:lang w:val="pl-PL" w:eastAsia="ar-SA"/>
        </w:rPr>
        <w:t xml:space="preserve">(Zrealizowano 3 kontrole w trybie zwykłym w powyższym zakresie tematycznym, zaplanowane na 2021 rok, tj. w KPP w </w:t>
      </w:r>
      <w:r>
        <w:rPr>
          <w:bCs/>
          <w:color w:val="auto"/>
          <w:spacing w:val="-4"/>
          <w:sz w:val="24"/>
          <w:szCs w:val="24"/>
          <w:lang w:val="pl-PL" w:eastAsia="ar-SA"/>
        </w:rPr>
        <w:t>Jaśle</w:t>
      </w:r>
      <w:r w:rsidRPr="008D5F29">
        <w:rPr>
          <w:bCs/>
          <w:color w:val="auto"/>
          <w:spacing w:val="-4"/>
          <w:sz w:val="24"/>
          <w:szCs w:val="24"/>
          <w:lang w:val="pl-PL" w:eastAsia="ar-SA"/>
        </w:rPr>
        <w:t xml:space="preserve">, </w:t>
      </w:r>
      <w:r>
        <w:rPr>
          <w:bCs/>
          <w:color w:val="auto"/>
          <w:spacing w:val="-4"/>
          <w:sz w:val="24"/>
          <w:szCs w:val="24"/>
          <w:lang w:val="pl-PL" w:eastAsia="ar-SA"/>
        </w:rPr>
        <w:t>KMP w Krośnie</w:t>
      </w:r>
      <w:r w:rsidRPr="008D5F29">
        <w:rPr>
          <w:bCs/>
          <w:color w:val="auto"/>
          <w:spacing w:val="-4"/>
          <w:sz w:val="24"/>
          <w:szCs w:val="24"/>
          <w:lang w:val="pl-PL" w:eastAsia="ar-SA"/>
        </w:rPr>
        <w:t xml:space="preserve"> i KPP w </w:t>
      </w:r>
      <w:r>
        <w:rPr>
          <w:bCs/>
          <w:color w:val="auto"/>
          <w:spacing w:val="-4"/>
          <w:sz w:val="24"/>
          <w:szCs w:val="24"/>
          <w:lang w:val="pl-PL" w:eastAsia="ar-SA"/>
        </w:rPr>
        <w:t>Nisku</w:t>
      </w:r>
      <w:r w:rsidRPr="008D5F29">
        <w:rPr>
          <w:bCs/>
          <w:color w:val="auto"/>
          <w:spacing w:val="-4"/>
          <w:sz w:val="24"/>
          <w:szCs w:val="24"/>
          <w:lang w:val="pl-PL" w:eastAsia="ar-SA"/>
        </w:rPr>
        <w:t>)</w:t>
      </w:r>
      <w:r>
        <w:rPr>
          <w:bCs/>
          <w:color w:val="auto"/>
          <w:spacing w:val="-4"/>
          <w:sz w:val="24"/>
          <w:szCs w:val="24"/>
          <w:lang w:val="pl-PL" w:eastAsia="ar-SA"/>
        </w:rPr>
        <w:t>.</w:t>
      </w:r>
    </w:p>
    <w:p w:rsidR="00B76591" w:rsidRPr="004746B6" w:rsidRDefault="00B76591" w:rsidP="00811C04">
      <w:pPr>
        <w:widowControl/>
        <w:adjustRightInd/>
        <w:spacing w:before="240" w:line="240" w:lineRule="auto"/>
        <w:jc w:val="left"/>
        <w:textAlignment w:val="auto"/>
        <w:rPr>
          <w:b/>
          <w:bCs/>
          <w:sz w:val="24"/>
          <w:szCs w:val="24"/>
          <w:u w:val="single"/>
        </w:rPr>
      </w:pPr>
      <w:r w:rsidRPr="004746B6">
        <w:rPr>
          <w:b/>
          <w:bCs/>
          <w:sz w:val="24"/>
          <w:szCs w:val="24"/>
          <w:u w:val="single"/>
        </w:rPr>
        <w:t>Zesp</w:t>
      </w:r>
      <w:r w:rsidR="007C04DE" w:rsidRPr="004746B6">
        <w:rPr>
          <w:b/>
          <w:bCs/>
          <w:sz w:val="24"/>
          <w:szCs w:val="24"/>
          <w:u w:val="single"/>
        </w:rPr>
        <w:t>ół</w:t>
      </w:r>
      <w:r w:rsidRPr="004746B6">
        <w:rPr>
          <w:b/>
          <w:bCs/>
          <w:sz w:val="24"/>
          <w:szCs w:val="24"/>
          <w:u w:val="single"/>
        </w:rPr>
        <w:t xml:space="preserve"> Kontroli Ogólnopolicyjnej</w:t>
      </w:r>
    </w:p>
    <w:p w:rsidR="00DC16D9" w:rsidRPr="004746B6" w:rsidRDefault="001D2035" w:rsidP="00DC16D9">
      <w:pPr>
        <w:widowControl/>
        <w:adjustRightInd/>
        <w:spacing w:line="240" w:lineRule="auto"/>
        <w:jc w:val="left"/>
        <w:textAlignment w:val="auto"/>
        <w:rPr>
          <w:i/>
          <w:sz w:val="24"/>
          <w:szCs w:val="24"/>
        </w:rPr>
      </w:pPr>
      <w:r w:rsidRPr="004746B6">
        <w:rPr>
          <w:i/>
          <w:sz w:val="24"/>
          <w:szCs w:val="24"/>
        </w:rPr>
        <w:t>(</w:t>
      </w:r>
      <w:r w:rsidR="004746B6" w:rsidRPr="004746B6">
        <w:rPr>
          <w:i/>
          <w:sz w:val="24"/>
          <w:szCs w:val="24"/>
        </w:rPr>
        <w:t>34</w:t>
      </w:r>
      <w:r w:rsidR="002C7FAC" w:rsidRPr="004746B6">
        <w:rPr>
          <w:i/>
          <w:sz w:val="24"/>
          <w:szCs w:val="24"/>
        </w:rPr>
        <w:t xml:space="preserve"> </w:t>
      </w:r>
      <w:r w:rsidRPr="004746B6">
        <w:rPr>
          <w:i/>
          <w:sz w:val="24"/>
          <w:szCs w:val="24"/>
        </w:rPr>
        <w:t>kontrol</w:t>
      </w:r>
      <w:r w:rsidR="004746B6" w:rsidRPr="004746B6">
        <w:rPr>
          <w:i/>
          <w:sz w:val="24"/>
          <w:szCs w:val="24"/>
        </w:rPr>
        <w:t>e</w:t>
      </w:r>
      <w:r w:rsidRPr="004746B6">
        <w:rPr>
          <w:i/>
          <w:sz w:val="24"/>
          <w:szCs w:val="24"/>
        </w:rPr>
        <w:t xml:space="preserve"> w trybie zwykłym i </w:t>
      </w:r>
      <w:r w:rsidR="004746B6" w:rsidRPr="004746B6">
        <w:rPr>
          <w:i/>
          <w:sz w:val="24"/>
          <w:szCs w:val="24"/>
        </w:rPr>
        <w:t>4</w:t>
      </w:r>
      <w:r w:rsidRPr="004746B6">
        <w:rPr>
          <w:i/>
          <w:sz w:val="24"/>
          <w:szCs w:val="24"/>
        </w:rPr>
        <w:t xml:space="preserve"> kontrol</w:t>
      </w:r>
      <w:r w:rsidR="00A97A31" w:rsidRPr="004746B6">
        <w:rPr>
          <w:i/>
          <w:sz w:val="24"/>
          <w:szCs w:val="24"/>
        </w:rPr>
        <w:t>e</w:t>
      </w:r>
      <w:r w:rsidR="00A73D8B" w:rsidRPr="004746B6">
        <w:rPr>
          <w:i/>
          <w:sz w:val="24"/>
          <w:szCs w:val="24"/>
        </w:rPr>
        <w:t xml:space="preserve"> </w:t>
      </w:r>
      <w:r w:rsidRPr="004746B6">
        <w:rPr>
          <w:i/>
          <w:sz w:val="24"/>
          <w:szCs w:val="24"/>
        </w:rPr>
        <w:t>w trybie uproszczonym)</w:t>
      </w:r>
    </w:p>
    <w:p w:rsidR="000A1D33" w:rsidRPr="00E81311" w:rsidRDefault="000A1D33" w:rsidP="00E816E2">
      <w:pPr>
        <w:widowControl/>
        <w:numPr>
          <w:ilvl w:val="0"/>
          <w:numId w:val="6"/>
        </w:numPr>
        <w:tabs>
          <w:tab w:val="clear" w:pos="1080"/>
        </w:tabs>
        <w:adjustRightInd/>
        <w:spacing w:before="120" w:line="240" w:lineRule="auto"/>
        <w:ind w:left="426" w:hanging="426"/>
        <w:textAlignment w:val="auto"/>
        <w:rPr>
          <w:b/>
          <w:sz w:val="24"/>
          <w:szCs w:val="24"/>
        </w:rPr>
      </w:pPr>
      <w:r w:rsidRPr="00E81311">
        <w:rPr>
          <w:b/>
          <w:sz w:val="24"/>
          <w:szCs w:val="24"/>
        </w:rPr>
        <w:t xml:space="preserve">Przestrzeganie przepisów związanych z gospodarowaniem funduszem operacyjnym </w:t>
      </w:r>
      <w:r w:rsidRPr="00E81311">
        <w:rPr>
          <w:b/>
          <w:sz w:val="24"/>
          <w:szCs w:val="24"/>
        </w:rPr>
        <w:br/>
        <w:t>w jednostkach Policji woj. podkarpackiego.</w:t>
      </w:r>
    </w:p>
    <w:p w:rsidR="000A1D33" w:rsidRPr="00E81311" w:rsidRDefault="000A1D33" w:rsidP="00811C04">
      <w:pPr>
        <w:pStyle w:val="Tekstpodstawowywcity"/>
        <w:tabs>
          <w:tab w:val="left" w:pos="402"/>
        </w:tabs>
        <w:spacing w:line="240" w:lineRule="auto"/>
        <w:ind w:left="403" w:firstLine="0"/>
        <w:rPr>
          <w:bCs/>
          <w:color w:val="auto"/>
          <w:spacing w:val="-6"/>
          <w:sz w:val="24"/>
          <w:szCs w:val="24"/>
        </w:rPr>
      </w:pPr>
      <w:r w:rsidRPr="00E81311">
        <w:rPr>
          <w:bCs/>
          <w:color w:val="auto"/>
          <w:spacing w:val="-6"/>
          <w:sz w:val="24"/>
          <w:szCs w:val="24"/>
        </w:rPr>
        <w:t xml:space="preserve">(Zrealizowano </w:t>
      </w:r>
      <w:r w:rsidR="00E81311" w:rsidRPr="00E81311">
        <w:rPr>
          <w:bCs/>
          <w:color w:val="auto"/>
          <w:spacing w:val="-6"/>
          <w:sz w:val="24"/>
          <w:szCs w:val="24"/>
          <w:lang w:val="pl-PL"/>
        </w:rPr>
        <w:t>9</w:t>
      </w:r>
      <w:r w:rsidRPr="00E81311">
        <w:rPr>
          <w:bCs/>
          <w:color w:val="auto"/>
          <w:spacing w:val="-6"/>
          <w:sz w:val="24"/>
          <w:szCs w:val="24"/>
        </w:rPr>
        <w:t xml:space="preserve"> kontroli w trybie zwykłym </w:t>
      </w:r>
      <w:r w:rsidRPr="00E81311">
        <w:rPr>
          <w:color w:val="auto"/>
          <w:spacing w:val="-6"/>
          <w:sz w:val="24"/>
          <w:szCs w:val="24"/>
        </w:rPr>
        <w:t>w powyższym zakresie tematycznym</w:t>
      </w:r>
      <w:r w:rsidR="00E81311">
        <w:rPr>
          <w:color w:val="auto"/>
          <w:spacing w:val="-6"/>
          <w:sz w:val="24"/>
          <w:szCs w:val="24"/>
          <w:lang w:val="pl-PL"/>
        </w:rPr>
        <w:t>,</w:t>
      </w:r>
      <w:r w:rsidRPr="00E81311">
        <w:rPr>
          <w:color w:val="auto"/>
          <w:spacing w:val="-6"/>
          <w:sz w:val="24"/>
          <w:szCs w:val="24"/>
          <w:lang w:val="pl-PL"/>
        </w:rPr>
        <w:t xml:space="preserve"> </w:t>
      </w:r>
      <w:bookmarkStart w:id="2" w:name="_Hlk92181304"/>
      <w:r w:rsidRPr="00E81311">
        <w:rPr>
          <w:bCs/>
          <w:color w:val="auto"/>
          <w:spacing w:val="-6"/>
          <w:sz w:val="24"/>
          <w:szCs w:val="24"/>
          <w:lang w:val="pl-PL"/>
        </w:rPr>
        <w:t>zaplanowanych na 202</w:t>
      </w:r>
      <w:r w:rsidR="00E81311" w:rsidRPr="00E81311">
        <w:rPr>
          <w:bCs/>
          <w:color w:val="auto"/>
          <w:spacing w:val="-6"/>
          <w:sz w:val="24"/>
          <w:szCs w:val="24"/>
          <w:lang w:val="pl-PL"/>
        </w:rPr>
        <w:t>1</w:t>
      </w:r>
      <w:r w:rsidRPr="00E81311">
        <w:rPr>
          <w:bCs/>
          <w:color w:val="auto"/>
          <w:spacing w:val="-6"/>
          <w:sz w:val="24"/>
          <w:szCs w:val="24"/>
          <w:lang w:val="pl-PL"/>
        </w:rPr>
        <w:t xml:space="preserve"> rok</w:t>
      </w:r>
      <w:bookmarkEnd w:id="2"/>
      <w:r w:rsidRPr="00E81311">
        <w:rPr>
          <w:bCs/>
          <w:color w:val="auto"/>
          <w:spacing w:val="-6"/>
          <w:sz w:val="24"/>
          <w:szCs w:val="24"/>
          <w:lang w:val="pl-PL"/>
        </w:rPr>
        <w:t>, tj.</w:t>
      </w:r>
      <w:r w:rsidR="007C4E2F" w:rsidRPr="00E81311">
        <w:rPr>
          <w:bCs/>
          <w:color w:val="auto"/>
          <w:spacing w:val="-6"/>
          <w:sz w:val="24"/>
          <w:szCs w:val="24"/>
          <w:lang w:val="pl-PL"/>
        </w:rPr>
        <w:t>:</w:t>
      </w:r>
      <w:r w:rsidRPr="00E81311">
        <w:rPr>
          <w:bCs/>
          <w:color w:val="auto"/>
          <w:spacing w:val="-6"/>
          <w:sz w:val="24"/>
          <w:szCs w:val="24"/>
          <w:lang w:val="pl-PL"/>
        </w:rPr>
        <w:t xml:space="preserve"> </w:t>
      </w:r>
      <w:r w:rsidRPr="00E81311">
        <w:rPr>
          <w:bCs/>
          <w:color w:val="auto"/>
          <w:spacing w:val="-6"/>
          <w:sz w:val="24"/>
          <w:szCs w:val="24"/>
        </w:rPr>
        <w:t>w</w:t>
      </w:r>
      <w:r w:rsidRPr="00E81311">
        <w:rPr>
          <w:bCs/>
          <w:color w:val="auto"/>
          <w:spacing w:val="-6"/>
          <w:sz w:val="24"/>
          <w:szCs w:val="24"/>
          <w:lang w:val="pl-PL"/>
        </w:rPr>
        <w:t xml:space="preserve">: </w:t>
      </w:r>
      <w:r w:rsidRPr="00E81311">
        <w:rPr>
          <w:bCs/>
          <w:color w:val="auto"/>
          <w:spacing w:val="-6"/>
          <w:sz w:val="24"/>
          <w:szCs w:val="24"/>
        </w:rPr>
        <w:t>K</w:t>
      </w:r>
      <w:r w:rsidRPr="00E81311">
        <w:rPr>
          <w:bCs/>
          <w:color w:val="auto"/>
          <w:spacing w:val="-6"/>
          <w:sz w:val="24"/>
          <w:szCs w:val="24"/>
          <w:lang w:val="pl-PL"/>
        </w:rPr>
        <w:t>P</w:t>
      </w:r>
      <w:r w:rsidRPr="00E81311">
        <w:rPr>
          <w:bCs/>
          <w:color w:val="auto"/>
          <w:spacing w:val="-6"/>
          <w:sz w:val="24"/>
          <w:szCs w:val="24"/>
        </w:rPr>
        <w:t xml:space="preserve">P w </w:t>
      </w:r>
      <w:r w:rsidR="00E81311" w:rsidRPr="00E81311">
        <w:rPr>
          <w:bCs/>
          <w:color w:val="auto"/>
          <w:spacing w:val="-6"/>
          <w:sz w:val="24"/>
          <w:szCs w:val="24"/>
          <w:lang w:val="pl-PL"/>
        </w:rPr>
        <w:t>Przeworsku,</w:t>
      </w:r>
      <w:r w:rsidRPr="00E81311">
        <w:rPr>
          <w:bCs/>
          <w:color w:val="auto"/>
          <w:spacing w:val="-6"/>
          <w:sz w:val="24"/>
          <w:szCs w:val="24"/>
        </w:rPr>
        <w:t xml:space="preserve"> KPP</w:t>
      </w:r>
      <w:r w:rsidR="00E81311" w:rsidRPr="00E81311">
        <w:rPr>
          <w:bCs/>
          <w:color w:val="auto"/>
          <w:spacing w:val="-6"/>
          <w:sz w:val="24"/>
          <w:szCs w:val="24"/>
          <w:lang w:val="pl-PL"/>
        </w:rPr>
        <w:t xml:space="preserve"> </w:t>
      </w:r>
      <w:r w:rsidRPr="00E81311">
        <w:rPr>
          <w:bCs/>
          <w:color w:val="auto"/>
          <w:spacing w:val="-6"/>
          <w:sz w:val="24"/>
          <w:szCs w:val="24"/>
        </w:rPr>
        <w:t xml:space="preserve">w </w:t>
      </w:r>
      <w:r w:rsidR="00E81311" w:rsidRPr="00E81311">
        <w:rPr>
          <w:bCs/>
          <w:color w:val="auto"/>
          <w:spacing w:val="-6"/>
          <w:sz w:val="24"/>
          <w:szCs w:val="24"/>
          <w:lang w:val="pl-PL"/>
        </w:rPr>
        <w:t xml:space="preserve">Ustrzykach Dolnych, KMP </w:t>
      </w:r>
      <w:r w:rsidR="00E81311">
        <w:rPr>
          <w:bCs/>
          <w:color w:val="auto"/>
          <w:spacing w:val="-6"/>
          <w:sz w:val="24"/>
          <w:szCs w:val="24"/>
          <w:lang w:val="pl-PL"/>
        </w:rPr>
        <w:br/>
      </w:r>
      <w:r w:rsidR="00E81311" w:rsidRPr="00E81311">
        <w:rPr>
          <w:bCs/>
          <w:color w:val="auto"/>
          <w:spacing w:val="-6"/>
          <w:sz w:val="24"/>
          <w:szCs w:val="24"/>
          <w:lang w:val="pl-PL"/>
        </w:rPr>
        <w:t>w Rzeszowie, KMP w Krośnie, KMP w Tarnobrzegu, KPP w Jarosławiu, KPP w Dębicy, KPP w Ropczycach i KPP w Kolbuszowej</w:t>
      </w:r>
      <w:r w:rsidRPr="00E81311">
        <w:rPr>
          <w:bCs/>
          <w:color w:val="auto"/>
          <w:spacing w:val="-6"/>
          <w:sz w:val="24"/>
          <w:szCs w:val="24"/>
        </w:rPr>
        <w:t xml:space="preserve">); </w:t>
      </w:r>
    </w:p>
    <w:p w:rsidR="007C4E2F" w:rsidRPr="00E81311" w:rsidRDefault="00E81311" w:rsidP="00E816E2">
      <w:pPr>
        <w:numPr>
          <w:ilvl w:val="0"/>
          <w:numId w:val="6"/>
        </w:numPr>
        <w:tabs>
          <w:tab w:val="clear" w:pos="1080"/>
        </w:tabs>
        <w:spacing w:before="120" w:line="240" w:lineRule="auto"/>
        <w:ind w:left="426" w:hanging="426"/>
        <w:rPr>
          <w:b/>
          <w:bCs/>
          <w:sz w:val="24"/>
          <w:szCs w:val="24"/>
        </w:rPr>
      </w:pPr>
      <w:r w:rsidRPr="00E81311">
        <w:rPr>
          <w:b/>
          <w:bCs/>
          <w:sz w:val="24"/>
          <w:szCs w:val="24"/>
        </w:rPr>
        <w:t>Prawidłowość i czas reakcji służby dyżurnej na zgłaszane wydarzenia</w:t>
      </w:r>
      <w:r w:rsidR="007C4E2F" w:rsidRPr="00E81311">
        <w:rPr>
          <w:b/>
          <w:bCs/>
          <w:sz w:val="24"/>
          <w:szCs w:val="24"/>
        </w:rPr>
        <w:t>.</w:t>
      </w:r>
    </w:p>
    <w:p w:rsidR="007C4E2F" w:rsidRPr="00E81311" w:rsidRDefault="007C4E2F" w:rsidP="00811C04">
      <w:pPr>
        <w:pStyle w:val="Tekstpodstawowywcity"/>
        <w:spacing w:line="240" w:lineRule="auto"/>
        <w:ind w:left="425" w:firstLine="0"/>
        <w:rPr>
          <w:bCs/>
          <w:color w:val="auto"/>
          <w:sz w:val="24"/>
          <w:szCs w:val="24"/>
        </w:rPr>
      </w:pPr>
      <w:bookmarkStart w:id="3" w:name="_Hlk92182981"/>
      <w:r w:rsidRPr="00E81311">
        <w:rPr>
          <w:color w:val="auto"/>
          <w:sz w:val="24"/>
          <w:szCs w:val="24"/>
        </w:rPr>
        <w:t xml:space="preserve">(Zrealizowano </w:t>
      </w:r>
      <w:r w:rsidR="00E81311" w:rsidRPr="00E81311">
        <w:rPr>
          <w:color w:val="auto"/>
          <w:sz w:val="24"/>
          <w:szCs w:val="24"/>
          <w:lang w:val="pl-PL"/>
        </w:rPr>
        <w:t>4</w:t>
      </w:r>
      <w:r w:rsidRPr="00E81311">
        <w:rPr>
          <w:color w:val="auto"/>
          <w:sz w:val="24"/>
          <w:szCs w:val="24"/>
        </w:rPr>
        <w:t xml:space="preserve"> kontrol</w:t>
      </w:r>
      <w:r w:rsidR="00E81311" w:rsidRPr="00E81311">
        <w:rPr>
          <w:color w:val="auto"/>
          <w:sz w:val="24"/>
          <w:szCs w:val="24"/>
          <w:lang w:val="pl-PL"/>
        </w:rPr>
        <w:t xml:space="preserve">e </w:t>
      </w:r>
      <w:r w:rsidRPr="00E81311">
        <w:rPr>
          <w:color w:val="auto"/>
          <w:sz w:val="24"/>
          <w:szCs w:val="24"/>
        </w:rPr>
        <w:t>w trybie zwykłym w powyższym zakresie tematycznym</w:t>
      </w:r>
      <w:bookmarkStart w:id="4" w:name="_Hlk92181921"/>
      <w:r w:rsidR="00E81311" w:rsidRPr="00E81311">
        <w:rPr>
          <w:color w:val="auto"/>
          <w:sz w:val="24"/>
          <w:szCs w:val="24"/>
          <w:lang w:val="pl-PL"/>
        </w:rPr>
        <w:t>,</w:t>
      </w:r>
      <w:r w:rsidRPr="00E81311">
        <w:rPr>
          <w:color w:val="auto"/>
          <w:sz w:val="24"/>
          <w:szCs w:val="24"/>
        </w:rPr>
        <w:t xml:space="preserve"> </w:t>
      </w:r>
      <w:r w:rsidR="00E81311" w:rsidRPr="00E81311">
        <w:rPr>
          <w:iCs/>
          <w:color w:val="auto"/>
          <w:sz w:val="24"/>
          <w:szCs w:val="24"/>
        </w:rPr>
        <w:t>zaplanowan</w:t>
      </w:r>
      <w:r w:rsidR="00E81311" w:rsidRPr="00E81311">
        <w:rPr>
          <w:iCs/>
          <w:color w:val="auto"/>
          <w:sz w:val="24"/>
          <w:szCs w:val="24"/>
          <w:lang w:val="pl-PL"/>
        </w:rPr>
        <w:t>e</w:t>
      </w:r>
      <w:r w:rsidR="00C0605F">
        <w:rPr>
          <w:iCs/>
          <w:color w:val="auto"/>
          <w:sz w:val="24"/>
          <w:szCs w:val="24"/>
          <w:lang w:val="pl-PL"/>
        </w:rPr>
        <w:t xml:space="preserve"> </w:t>
      </w:r>
      <w:r w:rsidR="00E81311" w:rsidRPr="00E81311">
        <w:rPr>
          <w:iCs/>
          <w:color w:val="auto"/>
          <w:sz w:val="24"/>
          <w:szCs w:val="24"/>
        </w:rPr>
        <w:t>na 2021 rok</w:t>
      </w:r>
      <w:r w:rsidR="00E81311" w:rsidRPr="00E81311">
        <w:rPr>
          <w:iCs/>
          <w:color w:val="auto"/>
          <w:sz w:val="24"/>
          <w:szCs w:val="24"/>
          <w:lang w:val="pl-PL"/>
        </w:rPr>
        <w:t xml:space="preserve">, tj. </w:t>
      </w:r>
      <w:bookmarkEnd w:id="4"/>
      <w:r w:rsidR="00E81311" w:rsidRPr="00E81311">
        <w:rPr>
          <w:iCs/>
          <w:color w:val="auto"/>
          <w:sz w:val="24"/>
          <w:szCs w:val="24"/>
          <w:lang w:val="pl-PL"/>
        </w:rPr>
        <w:t xml:space="preserve">w KPP w Kolbuszowej, KMP w Przemyślu, KPP w Jaśle </w:t>
      </w:r>
      <w:r w:rsidR="00C0605F">
        <w:rPr>
          <w:iCs/>
          <w:color w:val="auto"/>
          <w:sz w:val="24"/>
          <w:szCs w:val="24"/>
          <w:lang w:val="pl-PL"/>
        </w:rPr>
        <w:br/>
      </w:r>
      <w:r w:rsidR="00E81311" w:rsidRPr="00E81311">
        <w:rPr>
          <w:iCs/>
          <w:color w:val="auto"/>
          <w:sz w:val="24"/>
          <w:szCs w:val="24"/>
          <w:lang w:val="pl-PL"/>
        </w:rPr>
        <w:t>i KPP w Dębicy</w:t>
      </w:r>
      <w:r w:rsidR="00E9772D">
        <w:rPr>
          <w:iCs/>
          <w:color w:val="auto"/>
          <w:sz w:val="24"/>
          <w:szCs w:val="24"/>
          <w:lang w:val="pl-PL"/>
        </w:rPr>
        <w:t>)</w:t>
      </w:r>
      <w:r w:rsidRPr="00E81311">
        <w:rPr>
          <w:bCs/>
          <w:color w:val="auto"/>
          <w:sz w:val="24"/>
          <w:szCs w:val="24"/>
        </w:rPr>
        <w:t xml:space="preserve">; </w:t>
      </w:r>
    </w:p>
    <w:bookmarkEnd w:id="3"/>
    <w:p w:rsidR="007C4E2F" w:rsidRPr="00C0605F" w:rsidRDefault="00C0605F" w:rsidP="00E816E2">
      <w:pPr>
        <w:numPr>
          <w:ilvl w:val="0"/>
          <w:numId w:val="6"/>
        </w:numPr>
        <w:tabs>
          <w:tab w:val="clear" w:pos="1080"/>
          <w:tab w:val="num" w:pos="426"/>
        </w:tabs>
        <w:spacing w:before="120" w:line="240" w:lineRule="auto"/>
        <w:ind w:left="426" w:hanging="426"/>
        <w:rPr>
          <w:b/>
          <w:bCs/>
          <w:spacing w:val="-6"/>
          <w:sz w:val="24"/>
          <w:szCs w:val="24"/>
        </w:rPr>
      </w:pPr>
      <w:r w:rsidRPr="00C0605F">
        <w:rPr>
          <w:b/>
          <w:bCs/>
          <w:spacing w:val="-6"/>
          <w:sz w:val="24"/>
          <w:szCs w:val="24"/>
        </w:rPr>
        <w:t xml:space="preserve">Prawidłowość i terminowość prowadzenia czynności wyjaśniających w sprawach </w:t>
      </w:r>
      <w:r w:rsidRPr="00C0605F">
        <w:rPr>
          <w:b/>
          <w:bCs/>
          <w:spacing w:val="-6"/>
          <w:sz w:val="24"/>
          <w:szCs w:val="24"/>
        </w:rPr>
        <w:br/>
        <w:t xml:space="preserve">o wykroczenia zakończonych wnioskiem o odstąpienie kierowania wniosku o ukaranie </w:t>
      </w:r>
      <w:r w:rsidRPr="00C0605F">
        <w:rPr>
          <w:b/>
          <w:bCs/>
          <w:spacing w:val="-6"/>
          <w:sz w:val="24"/>
          <w:szCs w:val="24"/>
        </w:rPr>
        <w:br/>
        <w:t>do sądu</w:t>
      </w:r>
      <w:r w:rsidR="007C4E2F" w:rsidRPr="00C0605F">
        <w:rPr>
          <w:b/>
          <w:bCs/>
          <w:spacing w:val="-6"/>
          <w:sz w:val="24"/>
          <w:szCs w:val="24"/>
        </w:rPr>
        <w:t>.</w:t>
      </w:r>
    </w:p>
    <w:p w:rsidR="007C4E2F" w:rsidRPr="00C0605F" w:rsidRDefault="007C4E2F" w:rsidP="00811C04">
      <w:pPr>
        <w:pStyle w:val="Tekstpodstawowywcity"/>
        <w:tabs>
          <w:tab w:val="left" w:pos="539"/>
        </w:tabs>
        <w:spacing w:line="240" w:lineRule="auto"/>
        <w:ind w:left="425" w:firstLine="0"/>
        <w:rPr>
          <w:bCs/>
          <w:color w:val="auto"/>
          <w:spacing w:val="-4"/>
          <w:sz w:val="24"/>
          <w:szCs w:val="24"/>
        </w:rPr>
      </w:pPr>
      <w:bookmarkStart w:id="5" w:name="_Hlk92182042"/>
      <w:r w:rsidRPr="00C0605F">
        <w:rPr>
          <w:color w:val="auto"/>
          <w:spacing w:val="-4"/>
          <w:sz w:val="24"/>
          <w:szCs w:val="24"/>
        </w:rPr>
        <w:t xml:space="preserve">(Zrealizowano </w:t>
      </w:r>
      <w:r w:rsidR="00C0605F" w:rsidRPr="00C0605F">
        <w:rPr>
          <w:color w:val="auto"/>
          <w:spacing w:val="-4"/>
          <w:sz w:val="24"/>
          <w:szCs w:val="24"/>
          <w:lang w:val="pl-PL"/>
        </w:rPr>
        <w:t>2</w:t>
      </w:r>
      <w:r w:rsidRPr="00C0605F">
        <w:rPr>
          <w:color w:val="auto"/>
          <w:spacing w:val="-4"/>
          <w:sz w:val="24"/>
          <w:szCs w:val="24"/>
        </w:rPr>
        <w:t xml:space="preserve"> kontrol</w:t>
      </w:r>
      <w:r w:rsidR="00C0605F" w:rsidRPr="00C0605F">
        <w:rPr>
          <w:color w:val="auto"/>
          <w:spacing w:val="-4"/>
          <w:sz w:val="24"/>
          <w:szCs w:val="24"/>
          <w:lang w:val="pl-PL"/>
        </w:rPr>
        <w:t>e</w:t>
      </w:r>
      <w:r w:rsidRPr="00C0605F">
        <w:rPr>
          <w:color w:val="auto"/>
          <w:spacing w:val="-4"/>
          <w:sz w:val="24"/>
          <w:szCs w:val="24"/>
        </w:rPr>
        <w:t xml:space="preserve"> w trybie zwykłym w powyższym zakresie tematycznym</w:t>
      </w:r>
      <w:r w:rsidR="00C0605F" w:rsidRPr="00C0605F">
        <w:rPr>
          <w:color w:val="auto"/>
          <w:spacing w:val="-4"/>
          <w:sz w:val="24"/>
          <w:szCs w:val="24"/>
        </w:rPr>
        <w:t xml:space="preserve">, zaplanowane na 2021 rok, tj. </w:t>
      </w:r>
      <w:r w:rsidRPr="00C0605F">
        <w:rPr>
          <w:iCs/>
          <w:color w:val="auto"/>
          <w:spacing w:val="-4"/>
          <w:sz w:val="24"/>
          <w:szCs w:val="24"/>
        </w:rPr>
        <w:t xml:space="preserve">w KPP w </w:t>
      </w:r>
      <w:r w:rsidR="00C0605F" w:rsidRPr="00C0605F">
        <w:rPr>
          <w:iCs/>
          <w:color w:val="auto"/>
          <w:spacing w:val="-4"/>
          <w:sz w:val="24"/>
          <w:szCs w:val="24"/>
          <w:lang w:val="pl-PL"/>
        </w:rPr>
        <w:t>Dębicy i KPP w Brzozowie</w:t>
      </w:r>
      <w:r w:rsidRPr="00C0605F">
        <w:rPr>
          <w:bCs/>
          <w:color w:val="auto"/>
          <w:spacing w:val="-4"/>
          <w:sz w:val="24"/>
          <w:szCs w:val="24"/>
        </w:rPr>
        <w:t xml:space="preserve">); </w:t>
      </w:r>
    </w:p>
    <w:bookmarkEnd w:id="5"/>
    <w:p w:rsidR="00DC16D9" w:rsidRPr="009327CA" w:rsidRDefault="00C0605F" w:rsidP="00E816E2">
      <w:pPr>
        <w:widowControl/>
        <w:numPr>
          <w:ilvl w:val="0"/>
          <w:numId w:val="6"/>
        </w:numPr>
        <w:tabs>
          <w:tab w:val="clear" w:pos="1080"/>
          <w:tab w:val="num" w:pos="567"/>
        </w:tabs>
        <w:adjustRightInd/>
        <w:spacing w:before="120" w:line="240" w:lineRule="auto"/>
        <w:ind w:left="567" w:hanging="567"/>
        <w:textAlignment w:val="auto"/>
        <w:rPr>
          <w:b/>
          <w:sz w:val="24"/>
          <w:szCs w:val="24"/>
        </w:rPr>
      </w:pPr>
      <w:r w:rsidRPr="009327CA">
        <w:rPr>
          <w:b/>
          <w:sz w:val="24"/>
          <w:szCs w:val="24"/>
        </w:rPr>
        <w:t>Prawidłowość i terminowość rejestracji rzeczy utraconych w KSIP w wybranych kategoriach czynów zabronionych</w:t>
      </w:r>
      <w:r w:rsidR="00DC16D9" w:rsidRPr="009327CA">
        <w:rPr>
          <w:b/>
          <w:sz w:val="24"/>
          <w:szCs w:val="24"/>
        </w:rPr>
        <w:t>.</w:t>
      </w:r>
    </w:p>
    <w:p w:rsidR="009327CA" w:rsidRPr="009327CA" w:rsidRDefault="009327CA" w:rsidP="00811C04">
      <w:pPr>
        <w:pStyle w:val="Tekstpodstawowywcity"/>
        <w:spacing w:line="240" w:lineRule="auto"/>
        <w:ind w:left="567" w:firstLine="0"/>
        <w:rPr>
          <w:bCs/>
          <w:color w:val="auto"/>
          <w:spacing w:val="-4"/>
          <w:sz w:val="24"/>
          <w:szCs w:val="24"/>
        </w:rPr>
      </w:pPr>
      <w:bookmarkStart w:id="6" w:name="_Hlk92182230"/>
      <w:r w:rsidRPr="009327CA">
        <w:rPr>
          <w:color w:val="auto"/>
          <w:spacing w:val="-4"/>
          <w:sz w:val="24"/>
          <w:szCs w:val="24"/>
        </w:rPr>
        <w:t xml:space="preserve">(Zrealizowano </w:t>
      </w:r>
      <w:r w:rsidRPr="009327CA">
        <w:rPr>
          <w:color w:val="auto"/>
          <w:spacing w:val="-4"/>
          <w:sz w:val="24"/>
          <w:szCs w:val="24"/>
          <w:lang w:val="pl-PL"/>
        </w:rPr>
        <w:t>3</w:t>
      </w:r>
      <w:r w:rsidRPr="009327CA">
        <w:rPr>
          <w:color w:val="auto"/>
          <w:spacing w:val="-4"/>
          <w:sz w:val="24"/>
          <w:szCs w:val="24"/>
        </w:rPr>
        <w:t xml:space="preserve"> kontrol</w:t>
      </w:r>
      <w:r w:rsidRPr="009327CA">
        <w:rPr>
          <w:color w:val="auto"/>
          <w:spacing w:val="-4"/>
          <w:sz w:val="24"/>
          <w:szCs w:val="24"/>
          <w:lang w:val="pl-PL"/>
        </w:rPr>
        <w:t>e</w:t>
      </w:r>
      <w:r w:rsidRPr="009327CA">
        <w:rPr>
          <w:color w:val="auto"/>
          <w:spacing w:val="-4"/>
          <w:sz w:val="24"/>
          <w:szCs w:val="24"/>
        </w:rPr>
        <w:t xml:space="preserve"> w trybie zwykłym w powyższym zakresie tematycznym, zaplanowane na 2021 rok, tj. </w:t>
      </w:r>
      <w:r w:rsidRPr="009327CA">
        <w:rPr>
          <w:iCs/>
          <w:color w:val="auto"/>
          <w:spacing w:val="-4"/>
          <w:sz w:val="24"/>
          <w:szCs w:val="24"/>
        </w:rPr>
        <w:t xml:space="preserve">w KPP w </w:t>
      </w:r>
      <w:r w:rsidRPr="009327CA">
        <w:rPr>
          <w:iCs/>
          <w:color w:val="auto"/>
          <w:spacing w:val="-4"/>
          <w:sz w:val="24"/>
          <w:szCs w:val="24"/>
          <w:lang w:val="pl-PL"/>
        </w:rPr>
        <w:t>Jaśle, KPP w Lesku i KPP w Ustrzykach Dolnych</w:t>
      </w:r>
      <w:r w:rsidRPr="009327CA">
        <w:rPr>
          <w:bCs/>
          <w:color w:val="auto"/>
          <w:spacing w:val="-4"/>
          <w:sz w:val="24"/>
          <w:szCs w:val="24"/>
        </w:rPr>
        <w:t xml:space="preserve">); </w:t>
      </w:r>
    </w:p>
    <w:bookmarkEnd w:id="6"/>
    <w:p w:rsidR="009327CA" w:rsidRPr="009327CA" w:rsidRDefault="009327CA" w:rsidP="00E816E2">
      <w:pPr>
        <w:widowControl/>
        <w:numPr>
          <w:ilvl w:val="0"/>
          <w:numId w:val="6"/>
        </w:numPr>
        <w:tabs>
          <w:tab w:val="clear" w:pos="1080"/>
          <w:tab w:val="num" w:pos="567"/>
        </w:tabs>
        <w:adjustRightInd/>
        <w:spacing w:before="120" w:line="240" w:lineRule="auto"/>
        <w:ind w:left="567" w:hanging="567"/>
        <w:textAlignment w:val="auto"/>
        <w:rPr>
          <w:b/>
          <w:sz w:val="24"/>
          <w:szCs w:val="24"/>
        </w:rPr>
      </w:pPr>
      <w:r w:rsidRPr="009327CA">
        <w:rPr>
          <w:b/>
          <w:sz w:val="24"/>
          <w:szCs w:val="24"/>
        </w:rPr>
        <w:t>Działalność komisji powypadkowych w ramach ustalania okoliczności i przyczyn wypadków policjantów i pracowników cywilnych Policji.</w:t>
      </w:r>
    </w:p>
    <w:p w:rsidR="009327CA" w:rsidRPr="009327CA" w:rsidRDefault="009327CA" w:rsidP="008B1A5A">
      <w:pPr>
        <w:pStyle w:val="Tekstpodstawowywcity"/>
        <w:spacing w:line="240" w:lineRule="auto"/>
        <w:ind w:left="567" w:firstLine="0"/>
        <w:rPr>
          <w:bCs/>
          <w:color w:val="auto"/>
          <w:spacing w:val="-4"/>
          <w:sz w:val="24"/>
          <w:szCs w:val="24"/>
        </w:rPr>
      </w:pPr>
      <w:r w:rsidRPr="009327CA">
        <w:rPr>
          <w:color w:val="auto"/>
          <w:spacing w:val="-4"/>
          <w:sz w:val="24"/>
          <w:szCs w:val="24"/>
        </w:rPr>
        <w:t xml:space="preserve">(Zrealizowano </w:t>
      </w:r>
      <w:r w:rsidRPr="009327CA">
        <w:rPr>
          <w:color w:val="auto"/>
          <w:spacing w:val="-4"/>
          <w:sz w:val="24"/>
          <w:szCs w:val="24"/>
          <w:lang w:val="pl-PL"/>
        </w:rPr>
        <w:t>3</w:t>
      </w:r>
      <w:r w:rsidRPr="009327CA">
        <w:rPr>
          <w:color w:val="auto"/>
          <w:spacing w:val="-4"/>
          <w:sz w:val="24"/>
          <w:szCs w:val="24"/>
        </w:rPr>
        <w:t xml:space="preserve"> kontrol</w:t>
      </w:r>
      <w:r w:rsidRPr="009327CA">
        <w:rPr>
          <w:color w:val="auto"/>
          <w:spacing w:val="-4"/>
          <w:sz w:val="24"/>
          <w:szCs w:val="24"/>
          <w:lang w:val="pl-PL"/>
        </w:rPr>
        <w:t>e</w:t>
      </w:r>
      <w:r w:rsidRPr="009327CA">
        <w:rPr>
          <w:color w:val="auto"/>
          <w:spacing w:val="-4"/>
          <w:sz w:val="24"/>
          <w:szCs w:val="24"/>
        </w:rPr>
        <w:t xml:space="preserve"> w trybie zwykłym w powyższym zakresie tematycznym</w:t>
      </w:r>
      <w:bookmarkStart w:id="7" w:name="_Hlk92182520"/>
      <w:r w:rsidRPr="009327CA">
        <w:rPr>
          <w:color w:val="auto"/>
          <w:spacing w:val="-4"/>
          <w:sz w:val="24"/>
          <w:szCs w:val="24"/>
        </w:rPr>
        <w:t>, zaplanowane na 2021 rok,</w:t>
      </w:r>
      <w:bookmarkEnd w:id="7"/>
      <w:r w:rsidRPr="009327CA">
        <w:rPr>
          <w:color w:val="auto"/>
          <w:spacing w:val="-4"/>
          <w:sz w:val="24"/>
          <w:szCs w:val="24"/>
        </w:rPr>
        <w:t xml:space="preserve"> tj. </w:t>
      </w:r>
      <w:r w:rsidRPr="009327CA">
        <w:rPr>
          <w:iCs/>
          <w:color w:val="auto"/>
          <w:spacing w:val="-4"/>
          <w:sz w:val="24"/>
          <w:szCs w:val="24"/>
        </w:rPr>
        <w:t xml:space="preserve">w KPP w </w:t>
      </w:r>
      <w:r w:rsidRPr="009327CA">
        <w:rPr>
          <w:iCs/>
          <w:color w:val="auto"/>
          <w:spacing w:val="-4"/>
          <w:sz w:val="24"/>
          <w:szCs w:val="24"/>
          <w:lang w:val="pl-PL"/>
        </w:rPr>
        <w:t>Leżajsku, KPP w Łańcucie i KPP w Nisku</w:t>
      </w:r>
      <w:r w:rsidRPr="009327CA">
        <w:rPr>
          <w:bCs/>
          <w:color w:val="auto"/>
          <w:spacing w:val="-4"/>
          <w:sz w:val="24"/>
          <w:szCs w:val="24"/>
        </w:rPr>
        <w:t xml:space="preserve">); </w:t>
      </w:r>
    </w:p>
    <w:p w:rsidR="009327CA" w:rsidRPr="009327CA" w:rsidRDefault="009327CA" w:rsidP="00E816E2">
      <w:pPr>
        <w:pStyle w:val="Tekstpodstawowywcity"/>
        <w:numPr>
          <w:ilvl w:val="0"/>
          <w:numId w:val="6"/>
        </w:numPr>
        <w:tabs>
          <w:tab w:val="clear" w:pos="1080"/>
          <w:tab w:val="num" w:pos="567"/>
        </w:tabs>
        <w:spacing w:before="120" w:line="240" w:lineRule="auto"/>
        <w:ind w:left="567" w:hanging="567"/>
        <w:rPr>
          <w:color w:val="auto"/>
          <w:sz w:val="24"/>
          <w:szCs w:val="24"/>
        </w:rPr>
      </w:pPr>
      <w:r w:rsidRPr="009327CA">
        <w:rPr>
          <w:b/>
          <w:bCs/>
          <w:color w:val="auto"/>
          <w:sz w:val="24"/>
          <w:szCs w:val="24"/>
          <w:lang w:val="pl-PL"/>
        </w:rPr>
        <w:t>Wydawanie pozwoleń na broń kolekcjonerską i sportową</w:t>
      </w:r>
      <w:r w:rsidRPr="009327CA">
        <w:rPr>
          <w:b/>
          <w:bCs/>
          <w:color w:val="auto"/>
          <w:sz w:val="24"/>
          <w:szCs w:val="24"/>
        </w:rPr>
        <w:t>.</w:t>
      </w:r>
    </w:p>
    <w:p w:rsidR="009327CA" w:rsidRPr="00811C04" w:rsidRDefault="009327CA" w:rsidP="00811C04">
      <w:pPr>
        <w:pStyle w:val="Tekstpodstawowywcity"/>
        <w:tabs>
          <w:tab w:val="num" w:pos="567"/>
        </w:tabs>
        <w:spacing w:line="240" w:lineRule="auto"/>
        <w:ind w:left="567" w:firstLine="0"/>
        <w:rPr>
          <w:bCs/>
          <w:iCs/>
          <w:color w:val="auto"/>
          <w:spacing w:val="-6"/>
          <w:sz w:val="24"/>
          <w:szCs w:val="24"/>
        </w:rPr>
      </w:pPr>
      <w:r w:rsidRPr="00811C04">
        <w:rPr>
          <w:bCs/>
          <w:color w:val="auto"/>
          <w:spacing w:val="-6"/>
          <w:sz w:val="24"/>
          <w:szCs w:val="24"/>
        </w:rPr>
        <w:t xml:space="preserve">(Zrealizowano </w:t>
      </w:r>
      <w:r w:rsidRPr="00811C04">
        <w:rPr>
          <w:bCs/>
          <w:color w:val="auto"/>
          <w:spacing w:val="-6"/>
          <w:sz w:val="24"/>
          <w:szCs w:val="24"/>
          <w:lang w:val="pl-PL"/>
        </w:rPr>
        <w:t>1</w:t>
      </w:r>
      <w:r w:rsidRPr="00811C04">
        <w:rPr>
          <w:bCs/>
          <w:color w:val="auto"/>
          <w:spacing w:val="-6"/>
          <w:sz w:val="24"/>
          <w:szCs w:val="24"/>
        </w:rPr>
        <w:t xml:space="preserve"> kontrol</w:t>
      </w:r>
      <w:r w:rsidRPr="00811C04">
        <w:rPr>
          <w:bCs/>
          <w:color w:val="auto"/>
          <w:spacing w:val="-6"/>
          <w:sz w:val="24"/>
          <w:szCs w:val="24"/>
          <w:lang w:val="pl-PL"/>
        </w:rPr>
        <w:t>ę</w:t>
      </w:r>
      <w:r w:rsidRPr="00811C04">
        <w:rPr>
          <w:bCs/>
          <w:color w:val="auto"/>
          <w:spacing w:val="-6"/>
          <w:sz w:val="24"/>
          <w:szCs w:val="24"/>
        </w:rPr>
        <w:t xml:space="preserve"> w trybie zwykłym </w:t>
      </w:r>
      <w:r w:rsidRPr="00811C04">
        <w:rPr>
          <w:color w:val="auto"/>
          <w:spacing w:val="-6"/>
          <w:sz w:val="24"/>
          <w:szCs w:val="24"/>
        </w:rPr>
        <w:t>w powyższym zakresie tematycznym, zaplanowan</w:t>
      </w:r>
      <w:r w:rsidRPr="00811C04">
        <w:rPr>
          <w:color w:val="auto"/>
          <w:spacing w:val="-6"/>
          <w:sz w:val="24"/>
          <w:szCs w:val="24"/>
          <w:lang w:val="pl-PL"/>
        </w:rPr>
        <w:t>ą</w:t>
      </w:r>
      <w:r w:rsidRPr="00811C04">
        <w:rPr>
          <w:color w:val="auto"/>
          <w:spacing w:val="-6"/>
          <w:sz w:val="24"/>
          <w:szCs w:val="24"/>
        </w:rPr>
        <w:t xml:space="preserve"> na 2021 rok, </w:t>
      </w:r>
      <w:r w:rsidRPr="00811C04">
        <w:rPr>
          <w:bCs/>
          <w:color w:val="auto"/>
          <w:spacing w:val="-6"/>
          <w:sz w:val="24"/>
          <w:szCs w:val="24"/>
        </w:rPr>
        <w:t xml:space="preserve">w </w:t>
      </w:r>
      <w:r w:rsidRPr="00811C04">
        <w:rPr>
          <w:bCs/>
          <w:iCs/>
          <w:color w:val="auto"/>
          <w:spacing w:val="-6"/>
          <w:sz w:val="24"/>
          <w:szCs w:val="24"/>
          <w:lang w:val="pl-PL"/>
        </w:rPr>
        <w:t>Wydziale Postępowań Administracyjnych KWP w Rzeszowie</w:t>
      </w:r>
      <w:r w:rsidRPr="00811C04">
        <w:rPr>
          <w:bCs/>
          <w:iCs/>
          <w:color w:val="auto"/>
          <w:spacing w:val="-6"/>
          <w:sz w:val="24"/>
          <w:szCs w:val="24"/>
        </w:rPr>
        <w:t>);</w:t>
      </w:r>
    </w:p>
    <w:p w:rsidR="009327CA" w:rsidRPr="00E9772D" w:rsidRDefault="00E9772D" w:rsidP="00E816E2">
      <w:pPr>
        <w:pStyle w:val="Tekstpodstawowywcity"/>
        <w:numPr>
          <w:ilvl w:val="0"/>
          <w:numId w:val="6"/>
        </w:numPr>
        <w:tabs>
          <w:tab w:val="clear" w:pos="1080"/>
          <w:tab w:val="num" w:pos="567"/>
        </w:tabs>
        <w:spacing w:before="120" w:line="240" w:lineRule="auto"/>
        <w:ind w:left="567" w:hanging="567"/>
        <w:rPr>
          <w:color w:val="auto"/>
          <w:sz w:val="24"/>
          <w:szCs w:val="24"/>
        </w:rPr>
      </w:pPr>
      <w:r w:rsidRPr="00E9772D">
        <w:rPr>
          <w:b/>
          <w:bCs/>
          <w:color w:val="auto"/>
          <w:sz w:val="24"/>
          <w:szCs w:val="24"/>
          <w:lang w:val="pl-PL"/>
        </w:rPr>
        <w:t>Pełnienie i dokumentowanie służby w pomieszczeniach dla osób zatrzymanych lub doprowadzonych w celu wytrzeźwienia</w:t>
      </w:r>
      <w:r w:rsidR="009327CA" w:rsidRPr="00E9772D">
        <w:rPr>
          <w:b/>
          <w:bCs/>
          <w:color w:val="auto"/>
          <w:sz w:val="24"/>
          <w:szCs w:val="24"/>
        </w:rPr>
        <w:t>.</w:t>
      </w:r>
    </w:p>
    <w:p w:rsidR="00F23A94" w:rsidRPr="00E9772D" w:rsidRDefault="009327CA" w:rsidP="00811C04">
      <w:pPr>
        <w:pStyle w:val="Tekstpodstawowywcity"/>
        <w:tabs>
          <w:tab w:val="num" w:pos="567"/>
        </w:tabs>
        <w:spacing w:line="240" w:lineRule="auto"/>
        <w:ind w:left="567" w:firstLine="0"/>
        <w:rPr>
          <w:bCs/>
          <w:iCs/>
          <w:color w:val="auto"/>
          <w:sz w:val="24"/>
          <w:szCs w:val="24"/>
        </w:rPr>
      </w:pPr>
      <w:r w:rsidRPr="00E9772D">
        <w:rPr>
          <w:bCs/>
          <w:color w:val="auto"/>
          <w:sz w:val="24"/>
          <w:szCs w:val="24"/>
        </w:rPr>
        <w:t xml:space="preserve">(Zrealizowano </w:t>
      </w:r>
      <w:r w:rsidR="00E9772D" w:rsidRPr="00E9772D">
        <w:rPr>
          <w:bCs/>
          <w:color w:val="auto"/>
          <w:sz w:val="24"/>
          <w:szCs w:val="24"/>
          <w:lang w:val="pl-PL"/>
        </w:rPr>
        <w:t>2</w:t>
      </w:r>
      <w:r w:rsidRPr="00E9772D">
        <w:rPr>
          <w:bCs/>
          <w:color w:val="auto"/>
          <w:sz w:val="24"/>
          <w:szCs w:val="24"/>
        </w:rPr>
        <w:t xml:space="preserve"> kontrole w trybie zwykłym </w:t>
      </w:r>
      <w:r w:rsidRPr="00E9772D">
        <w:rPr>
          <w:color w:val="auto"/>
          <w:sz w:val="24"/>
          <w:szCs w:val="24"/>
        </w:rPr>
        <w:t>w powyższym zakresie tematycznym</w:t>
      </w:r>
      <w:bookmarkStart w:id="8" w:name="_Hlk92183129"/>
      <w:r w:rsidR="00E9772D" w:rsidRPr="00E9772D">
        <w:rPr>
          <w:color w:val="auto"/>
          <w:sz w:val="24"/>
          <w:szCs w:val="24"/>
        </w:rPr>
        <w:t>, zaplanowan</w:t>
      </w:r>
      <w:r w:rsidR="00E9772D" w:rsidRPr="00E9772D">
        <w:rPr>
          <w:color w:val="auto"/>
          <w:sz w:val="24"/>
          <w:szCs w:val="24"/>
          <w:lang w:val="pl-PL"/>
        </w:rPr>
        <w:t>e</w:t>
      </w:r>
      <w:r w:rsidR="00E9772D" w:rsidRPr="00E9772D">
        <w:rPr>
          <w:color w:val="auto"/>
          <w:sz w:val="24"/>
          <w:szCs w:val="24"/>
        </w:rPr>
        <w:t xml:space="preserve"> na 2021 rok,</w:t>
      </w:r>
      <w:r w:rsidR="00E9772D" w:rsidRPr="00E9772D">
        <w:rPr>
          <w:color w:val="auto"/>
          <w:sz w:val="24"/>
          <w:szCs w:val="24"/>
          <w:lang w:val="pl-PL"/>
        </w:rPr>
        <w:t xml:space="preserve"> tj. w </w:t>
      </w:r>
      <w:bookmarkEnd w:id="8"/>
      <w:r w:rsidR="00E9772D" w:rsidRPr="00E9772D">
        <w:rPr>
          <w:color w:val="auto"/>
          <w:sz w:val="24"/>
          <w:szCs w:val="24"/>
          <w:lang w:val="pl-PL"/>
        </w:rPr>
        <w:t>KPP w Stalowej Woli i KMP w Rzeszowie</w:t>
      </w:r>
      <w:r w:rsidRPr="00E9772D">
        <w:rPr>
          <w:bCs/>
          <w:iCs/>
          <w:color w:val="auto"/>
          <w:sz w:val="24"/>
          <w:szCs w:val="24"/>
          <w:lang w:val="pl-PL"/>
        </w:rPr>
        <w:t>)</w:t>
      </w:r>
      <w:r w:rsidRPr="00E9772D">
        <w:rPr>
          <w:bCs/>
          <w:iCs/>
          <w:color w:val="auto"/>
          <w:sz w:val="24"/>
          <w:szCs w:val="24"/>
        </w:rPr>
        <w:t>;</w:t>
      </w:r>
    </w:p>
    <w:p w:rsidR="00E9772D" w:rsidRPr="00811C04" w:rsidRDefault="00E9772D" w:rsidP="00E816E2">
      <w:pPr>
        <w:numPr>
          <w:ilvl w:val="0"/>
          <w:numId w:val="6"/>
        </w:numPr>
        <w:tabs>
          <w:tab w:val="clear" w:pos="1080"/>
          <w:tab w:val="num" w:pos="536"/>
        </w:tabs>
        <w:spacing w:before="120" w:line="240" w:lineRule="auto"/>
        <w:ind w:left="539" w:hanging="539"/>
        <w:rPr>
          <w:b/>
          <w:bCs/>
          <w:spacing w:val="-6"/>
          <w:sz w:val="24"/>
          <w:szCs w:val="24"/>
        </w:rPr>
      </w:pPr>
      <w:r w:rsidRPr="00811C04">
        <w:rPr>
          <w:b/>
          <w:bCs/>
          <w:spacing w:val="-6"/>
          <w:sz w:val="24"/>
          <w:szCs w:val="24"/>
        </w:rPr>
        <w:t xml:space="preserve">Zakres i terminowość czynności przeprowadzonych w postępowaniach sprawdzających zakończonych wszczęciem postępowania przygotowawczego, a następnie umorzonych </w:t>
      </w:r>
      <w:r w:rsidR="00811C04">
        <w:rPr>
          <w:b/>
          <w:bCs/>
          <w:spacing w:val="-6"/>
          <w:sz w:val="24"/>
          <w:szCs w:val="24"/>
        </w:rPr>
        <w:br/>
      </w:r>
      <w:r w:rsidRPr="00811C04">
        <w:rPr>
          <w:b/>
          <w:bCs/>
          <w:spacing w:val="-6"/>
          <w:sz w:val="24"/>
          <w:szCs w:val="24"/>
        </w:rPr>
        <w:t>z powodu braku znamion przestępstwa, w tym poprawność ich statystycznego zakończenia.</w:t>
      </w:r>
    </w:p>
    <w:p w:rsidR="009327CA" w:rsidRPr="00852186" w:rsidRDefault="00E9772D" w:rsidP="00852186">
      <w:pPr>
        <w:pStyle w:val="Tekstpodstawowywcity"/>
        <w:tabs>
          <w:tab w:val="left" w:pos="536"/>
        </w:tabs>
        <w:spacing w:line="240" w:lineRule="auto"/>
        <w:ind w:left="539" w:firstLine="0"/>
        <w:rPr>
          <w:iCs/>
          <w:color w:val="auto"/>
          <w:sz w:val="24"/>
          <w:szCs w:val="24"/>
        </w:rPr>
      </w:pPr>
      <w:r w:rsidRPr="00852186">
        <w:rPr>
          <w:color w:val="auto"/>
          <w:sz w:val="24"/>
          <w:szCs w:val="24"/>
        </w:rPr>
        <w:t xml:space="preserve">(Zrealizowano </w:t>
      </w:r>
      <w:r w:rsidRPr="00852186">
        <w:rPr>
          <w:color w:val="auto"/>
          <w:sz w:val="24"/>
          <w:szCs w:val="24"/>
          <w:lang w:val="pl-PL"/>
        </w:rPr>
        <w:t>3</w:t>
      </w:r>
      <w:r w:rsidRPr="00852186">
        <w:rPr>
          <w:color w:val="auto"/>
          <w:sz w:val="24"/>
          <w:szCs w:val="24"/>
        </w:rPr>
        <w:t xml:space="preserve"> kontrol</w:t>
      </w:r>
      <w:r w:rsidRPr="00852186">
        <w:rPr>
          <w:color w:val="auto"/>
          <w:sz w:val="24"/>
          <w:szCs w:val="24"/>
          <w:lang w:val="pl-PL"/>
        </w:rPr>
        <w:t>e</w:t>
      </w:r>
      <w:r w:rsidRPr="00852186">
        <w:rPr>
          <w:color w:val="auto"/>
          <w:sz w:val="24"/>
          <w:szCs w:val="24"/>
        </w:rPr>
        <w:t xml:space="preserve"> w </w:t>
      </w:r>
      <w:r w:rsidRPr="00852186">
        <w:rPr>
          <w:color w:val="auto"/>
          <w:sz w:val="24"/>
          <w:szCs w:val="24"/>
          <w:u w:val="single"/>
        </w:rPr>
        <w:t xml:space="preserve">trybie </w:t>
      </w:r>
      <w:r w:rsidRPr="00852186">
        <w:rPr>
          <w:color w:val="auto"/>
          <w:sz w:val="24"/>
          <w:szCs w:val="24"/>
          <w:u w:val="single"/>
          <w:lang w:val="pl-PL"/>
        </w:rPr>
        <w:t>uproszczonym</w:t>
      </w:r>
      <w:r w:rsidRPr="00852186">
        <w:rPr>
          <w:color w:val="auto"/>
          <w:sz w:val="24"/>
          <w:szCs w:val="24"/>
          <w:lang w:val="pl-PL"/>
        </w:rPr>
        <w:t xml:space="preserve"> </w:t>
      </w:r>
      <w:r w:rsidRPr="00852186">
        <w:rPr>
          <w:color w:val="auto"/>
          <w:sz w:val="24"/>
          <w:szCs w:val="24"/>
        </w:rPr>
        <w:t xml:space="preserve">w powyższym zakresie tematycznym, </w:t>
      </w:r>
      <w:r w:rsidRPr="00852186">
        <w:rPr>
          <w:color w:val="auto"/>
          <w:spacing w:val="-6"/>
          <w:sz w:val="24"/>
          <w:szCs w:val="24"/>
        </w:rPr>
        <w:t xml:space="preserve">zaplanowane na 2021 rok, tj. </w:t>
      </w:r>
      <w:r w:rsidRPr="00852186">
        <w:rPr>
          <w:iCs/>
          <w:color w:val="auto"/>
          <w:spacing w:val="-6"/>
          <w:sz w:val="24"/>
          <w:szCs w:val="24"/>
        </w:rPr>
        <w:t xml:space="preserve">w </w:t>
      </w:r>
      <w:r w:rsidRPr="00852186">
        <w:rPr>
          <w:iCs/>
          <w:color w:val="auto"/>
          <w:spacing w:val="-6"/>
          <w:sz w:val="24"/>
          <w:szCs w:val="24"/>
          <w:lang w:val="pl-PL"/>
        </w:rPr>
        <w:t>KMP w Rzeszowie, KPP w Dębicy i KPP w Lubaczowie</w:t>
      </w:r>
      <w:r w:rsidRPr="00852186">
        <w:rPr>
          <w:iCs/>
          <w:color w:val="auto"/>
          <w:spacing w:val="-6"/>
          <w:sz w:val="24"/>
          <w:szCs w:val="24"/>
        </w:rPr>
        <w:t>);</w:t>
      </w:r>
    </w:p>
    <w:p w:rsidR="00DC16D9" w:rsidRDefault="00B55FAB" w:rsidP="00E816E2">
      <w:pPr>
        <w:widowControl/>
        <w:numPr>
          <w:ilvl w:val="0"/>
          <w:numId w:val="6"/>
        </w:numPr>
        <w:tabs>
          <w:tab w:val="clear" w:pos="1080"/>
        </w:tabs>
        <w:adjustRightInd/>
        <w:spacing w:before="120" w:line="240" w:lineRule="auto"/>
        <w:ind w:left="567" w:hanging="567"/>
        <w:textAlignment w:val="auto"/>
        <w:rPr>
          <w:b/>
          <w:spacing w:val="-6"/>
          <w:sz w:val="24"/>
          <w:szCs w:val="24"/>
        </w:rPr>
      </w:pPr>
      <w:r w:rsidRPr="00852186">
        <w:rPr>
          <w:b/>
          <w:spacing w:val="-6"/>
          <w:sz w:val="24"/>
          <w:szCs w:val="24"/>
        </w:rPr>
        <w:lastRenderedPageBreak/>
        <w:t xml:space="preserve">Prawidłowość </w:t>
      </w:r>
      <w:r w:rsidR="00C425FF" w:rsidRPr="00852186">
        <w:rPr>
          <w:b/>
          <w:spacing w:val="-6"/>
          <w:sz w:val="24"/>
          <w:szCs w:val="24"/>
        </w:rPr>
        <w:t>wdrożonych procedur i sposobu nadzoru nad przedmiotami przeznaczonymi do obezwładniania osób za pomocą energii elektrycznej.</w:t>
      </w:r>
    </w:p>
    <w:p w:rsidR="00852186" w:rsidRPr="00852186" w:rsidRDefault="00852186" w:rsidP="00852186">
      <w:pPr>
        <w:pStyle w:val="Tekstpodstawowywcity"/>
        <w:tabs>
          <w:tab w:val="left" w:pos="567"/>
        </w:tabs>
        <w:spacing w:line="240" w:lineRule="auto"/>
        <w:ind w:left="567" w:firstLine="0"/>
        <w:rPr>
          <w:bCs/>
          <w:iCs/>
          <w:color w:val="auto"/>
          <w:sz w:val="24"/>
          <w:szCs w:val="24"/>
        </w:rPr>
      </w:pPr>
      <w:r w:rsidRPr="00852186">
        <w:rPr>
          <w:bCs/>
          <w:color w:val="auto"/>
          <w:sz w:val="24"/>
          <w:szCs w:val="24"/>
        </w:rPr>
        <w:t xml:space="preserve">(Zrealizowano </w:t>
      </w:r>
      <w:r w:rsidRPr="00852186">
        <w:rPr>
          <w:bCs/>
          <w:color w:val="auto"/>
          <w:sz w:val="24"/>
          <w:szCs w:val="24"/>
          <w:lang w:val="pl-PL"/>
        </w:rPr>
        <w:t>3</w:t>
      </w:r>
      <w:r w:rsidRPr="00852186">
        <w:rPr>
          <w:bCs/>
          <w:color w:val="auto"/>
          <w:sz w:val="24"/>
          <w:szCs w:val="24"/>
        </w:rPr>
        <w:t xml:space="preserve"> kontrol</w:t>
      </w:r>
      <w:r w:rsidRPr="00852186">
        <w:rPr>
          <w:bCs/>
          <w:color w:val="auto"/>
          <w:sz w:val="24"/>
          <w:szCs w:val="24"/>
          <w:lang w:val="pl-PL"/>
        </w:rPr>
        <w:t>e</w:t>
      </w:r>
      <w:r w:rsidRPr="00852186">
        <w:rPr>
          <w:bCs/>
          <w:color w:val="auto"/>
          <w:sz w:val="24"/>
          <w:szCs w:val="24"/>
        </w:rPr>
        <w:t xml:space="preserve"> w trybie zwykłym </w:t>
      </w:r>
      <w:r w:rsidRPr="00852186">
        <w:rPr>
          <w:color w:val="auto"/>
          <w:sz w:val="24"/>
          <w:szCs w:val="24"/>
        </w:rPr>
        <w:t xml:space="preserve">w powyższym zakresie tematycznym, zaplanowane na 2021 rok, tj. </w:t>
      </w:r>
      <w:r w:rsidRPr="00852186">
        <w:rPr>
          <w:bCs/>
          <w:iCs/>
          <w:color w:val="auto"/>
          <w:sz w:val="24"/>
          <w:szCs w:val="24"/>
        </w:rPr>
        <w:t>w K</w:t>
      </w:r>
      <w:r w:rsidRPr="00852186">
        <w:rPr>
          <w:bCs/>
          <w:iCs/>
          <w:color w:val="auto"/>
          <w:sz w:val="24"/>
          <w:szCs w:val="24"/>
          <w:lang w:val="pl-PL"/>
        </w:rPr>
        <w:t>P</w:t>
      </w:r>
      <w:r w:rsidRPr="00852186">
        <w:rPr>
          <w:bCs/>
          <w:iCs/>
          <w:color w:val="auto"/>
          <w:sz w:val="24"/>
          <w:szCs w:val="24"/>
        </w:rPr>
        <w:t xml:space="preserve">P w </w:t>
      </w:r>
      <w:r w:rsidRPr="00852186">
        <w:rPr>
          <w:bCs/>
          <w:iCs/>
          <w:color w:val="auto"/>
          <w:sz w:val="24"/>
          <w:szCs w:val="24"/>
          <w:lang w:val="pl-PL"/>
        </w:rPr>
        <w:t xml:space="preserve">Przeworsku, KPP w </w:t>
      </w:r>
      <w:r w:rsidR="008D5F29">
        <w:rPr>
          <w:bCs/>
          <w:iCs/>
          <w:color w:val="auto"/>
          <w:sz w:val="24"/>
          <w:szCs w:val="24"/>
          <w:lang w:val="pl-PL"/>
        </w:rPr>
        <w:t>Brzozowie</w:t>
      </w:r>
      <w:r w:rsidRPr="00852186">
        <w:rPr>
          <w:bCs/>
          <w:iCs/>
          <w:color w:val="auto"/>
          <w:sz w:val="24"/>
          <w:szCs w:val="24"/>
        </w:rPr>
        <w:t xml:space="preserve"> i KPP w </w:t>
      </w:r>
      <w:r w:rsidR="008D5F29">
        <w:rPr>
          <w:bCs/>
          <w:iCs/>
          <w:color w:val="auto"/>
          <w:sz w:val="24"/>
          <w:szCs w:val="24"/>
          <w:lang w:val="pl-PL"/>
        </w:rPr>
        <w:t>Lesku</w:t>
      </w:r>
      <w:r w:rsidRPr="00852186">
        <w:rPr>
          <w:bCs/>
          <w:iCs/>
          <w:color w:val="auto"/>
          <w:sz w:val="24"/>
          <w:szCs w:val="24"/>
        </w:rPr>
        <w:t>);</w:t>
      </w:r>
    </w:p>
    <w:p w:rsidR="008D5F29" w:rsidRPr="008D5F29" w:rsidRDefault="00852186" w:rsidP="00E816E2">
      <w:pPr>
        <w:widowControl/>
        <w:numPr>
          <w:ilvl w:val="0"/>
          <w:numId w:val="6"/>
        </w:numPr>
        <w:tabs>
          <w:tab w:val="clear" w:pos="1080"/>
        </w:tabs>
        <w:adjustRightInd/>
        <w:spacing w:before="120" w:line="240" w:lineRule="auto"/>
        <w:ind w:left="567" w:hanging="567"/>
        <w:textAlignment w:val="auto"/>
        <w:rPr>
          <w:b/>
          <w:spacing w:val="-6"/>
          <w:sz w:val="24"/>
          <w:szCs w:val="24"/>
        </w:rPr>
      </w:pPr>
      <w:r w:rsidRPr="00852186">
        <w:rPr>
          <w:b/>
          <w:bCs/>
          <w:iCs/>
          <w:sz w:val="24"/>
          <w:szCs w:val="24"/>
        </w:rPr>
        <w:t xml:space="preserve">Prawidłowość realizacji wybranych obowiązków kierownika jednostki Policji </w:t>
      </w:r>
      <w:r w:rsidR="008D5F29">
        <w:rPr>
          <w:b/>
          <w:bCs/>
          <w:iCs/>
          <w:sz w:val="24"/>
          <w:szCs w:val="24"/>
        </w:rPr>
        <w:br/>
      </w:r>
      <w:r w:rsidRPr="008D5F29">
        <w:rPr>
          <w:b/>
          <w:bCs/>
          <w:iCs/>
          <w:sz w:val="24"/>
          <w:szCs w:val="24"/>
        </w:rPr>
        <w:t>w zakresie ochrony przeciwpożarowej.</w:t>
      </w:r>
    </w:p>
    <w:p w:rsidR="008D5F29" w:rsidRPr="008D5F29" w:rsidRDefault="008D5F29" w:rsidP="008D5F29">
      <w:pPr>
        <w:widowControl/>
        <w:adjustRightInd/>
        <w:spacing w:line="240" w:lineRule="auto"/>
        <w:ind w:left="567"/>
        <w:textAlignment w:val="auto"/>
        <w:rPr>
          <w:b/>
          <w:spacing w:val="-6"/>
          <w:sz w:val="24"/>
          <w:szCs w:val="24"/>
        </w:rPr>
      </w:pPr>
      <w:r w:rsidRPr="008D5F29">
        <w:rPr>
          <w:bCs/>
          <w:iCs/>
          <w:sz w:val="24"/>
          <w:szCs w:val="24"/>
        </w:rPr>
        <w:t>(Zrealizowano 3 kontrole w trybie zwykłym w powyższym zakresie tematycznym, zaplanowane na 2021 rok, tj. w K</w:t>
      </w:r>
      <w:r>
        <w:rPr>
          <w:bCs/>
          <w:iCs/>
          <w:sz w:val="24"/>
          <w:szCs w:val="24"/>
        </w:rPr>
        <w:t>M</w:t>
      </w:r>
      <w:r w:rsidRPr="008D5F29">
        <w:rPr>
          <w:bCs/>
          <w:iCs/>
          <w:sz w:val="24"/>
          <w:szCs w:val="24"/>
        </w:rPr>
        <w:t xml:space="preserve">P w </w:t>
      </w:r>
      <w:r>
        <w:rPr>
          <w:bCs/>
          <w:iCs/>
          <w:sz w:val="24"/>
          <w:szCs w:val="24"/>
        </w:rPr>
        <w:t>Krośnie</w:t>
      </w:r>
      <w:r w:rsidRPr="008D5F29">
        <w:rPr>
          <w:bCs/>
          <w:iCs/>
          <w:sz w:val="24"/>
          <w:szCs w:val="24"/>
        </w:rPr>
        <w:t>, KPP w Jaśle i KPP w Sanoku)</w:t>
      </w:r>
      <w:r>
        <w:rPr>
          <w:bCs/>
          <w:iCs/>
          <w:sz w:val="24"/>
          <w:szCs w:val="24"/>
        </w:rPr>
        <w:t>;</w:t>
      </w:r>
    </w:p>
    <w:p w:rsidR="008D5F29" w:rsidRDefault="008D5F29" w:rsidP="00E816E2">
      <w:pPr>
        <w:widowControl/>
        <w:numPr>
          <w:ilvl w:val="0"/>
          <w:numId w:val="6"/>
        </w:numPr>
        <w:tabs>
          <w:tab w:val="clear" w:pos="1080"/>
        </w:tabs>
        <w:adjustRightInd/>
        <w:spacing w:before="120" w:line="240" w:lineRule="auto"/>
        <w:ind w:left="567" w:hanging="567"/>
        <w:textAlignment w:val="auto"/>
        <w:rPr>
          <w:b/>
          <w:spacing w:val="-6"/>
          <w:sz w:val="24"/>
          <w:szCs w:val="24"/>
        </w:rPr>
      </w:pPr>
      <w:r>
        <w:rPr>
          <w:b/>
          <w:spacing w:val="-6"/>
          <w:sz w:val="24"/>
          <w:szCs w:val="24"/>
        </w:rPr>
        <w:t>Prawidłowość wykazywania kosztów w postępowaniach przygotowawczych.</w:t>
      </w:r>
    </w:p>
    <w:p w:rsidR="008D5F29" w:rsidRPr="008D5F29" w:rsidRDefault="008D5F29" w:rsidP="008D5F29">
      <w:pPr>
        <w:widowControl/>
        <w:adjustRightInd/>
        <w:spacing w:line="240" w:lineRule="auto"/>
        <w:ind w:left="567"/>
        <w:textAlignment w:val="auto"/>
        <w:rPr>
          <w:spacing w:val="-6"/>
          <w:sz w:val="24"/>
          <w:szCs w:val="24"/>
        </w:rPr>
      </w:pPr>
      <w:r w:rsidRPr="008D5F29">
        <w:rPr>
          <w:spacing w:val="-6"/>
          <w:sz w:val="24"/>
          <w:szCs w:val="24"/>
        </w:rPr>
        <w:t>(Zrealizowano 3 kontrole w trybie zwykłym w powyższym zakresie tematycznym, zaplanowane na 2021 rok, tj. w KPP w Sanoku</w:t>
      </w:r>
      <w:r>
        <w:rPr>
          <w:spacing w:val="-6"/>
          <w:sz w:val="24"/>
          <w:szCs w:val="24"/>
        </w:rPr>
        <w:t>, KPP w Leżajsku i KPP w Jarosławiu</w:t>
      </w:r>
      <w:r w:rsidRPr="008D5F29">
        <w:rPr>
          <w:spacing w:val="-6"/>
          <w:sz w:val="24"/>
          <w:szCs w:val="24"/>
        </w:rPr>
        <w:t>)</w:t>
      </w:r>
      <w:r>
        <w:rPr>
          <w:spacing w:val="-6"/>
          <w:sz w:val="24"/>
          <w:szCs w:val="24"/>
        </w:rPr>
        <w:t>;</w:t>
      </w:r>
    </w:p>
    <w:p w:rsidR="008D5F29" w:rsidRDefault="008D5F29" w:rsidP="00E816E2">
      <w:pPr>
        <w:widowControl/>
        <w:numPr>
          <w:ilvl w:val="0"/>
          <w:numId w:val="6"/>
        </w:numPr>
        <w:tabs>
          <w:tab w:val="clear" w:pos="1080"/>
        </w:tabs>
        <w:adjustRightInd/>
        <w:spacing w:before="120" w:line="240" w:lineRule="auto"/>
        <w:ind w:left="567" w:hanging="567"/>
        <w:textAlignment w:val="auto"/>
        <w:rPr>
          <w:b/>
          <w:spacing w:val="-6"/>
          <w:sz w:val="24"/>
          <w:szCs w:val="24"/>
        </w:rPr>
      </w:pPr>
      <w:r>
        <w:rPr>
          <w:b/>
          <w:spacing w:val="-6"/>
          <w:sz w:val="24"/>
          <w:szCs w:val="24"/>
        </w:rPr>
        <w:t>Realizacja zadań związanych z poszukiwaniem osób zaginionych.</w:t>
      </w:r>
    </w:p>
    <w:p w:rsidR="004746B6" w:rsidRDefault="004746B6" w:rsidP="004746B6">
      <w:pPr>
        <w:widowControl/>
        <w:adjustRightInd/>
        <w:spacing w:line="240" w:lineRule="auto"/>
        <w:ind w:left="567"/>
        <w:textAlignment w:val="auto"/>
        <w:rPr>
          <w:spacing w:val="-6"/>
          <w:sz w:val="24"/>
          <w:szCs w:val="24"/>
        </w:rPr>
      </w:pPr>
      <w:r w:rsidRPr="008D5F29">
        <w:rPr>
          <w:spacing w:val="-6"/>
          <w:sz w:val="24"/>
          <w:szCs w:val="24"/>
        </w:rPr>
        <w:t xml:space="preserve">(Zrealizowano </w:t>
      </w:r>
      <w:r>
        <w:rPr>
          <w:spacing w:val="-6"/>
          <w:sz w:val="24"/>
          <w:szCs w:val="24"/>
        </w:rPr>
        <w:t>1</w:t>
      </w:r>
      <w:r w:rsidRPr="008D5F29">
        <w:rPr>
          <w:spacing w:val="-6"/>
          <w:sz w:val="24"/>
          <w:szCs w:val="24"/>
        </w:rPr>
        <w:t xml:space="preserve"> kontrol</w:t>
      </w:r>
      <w:r>
        <w:rPr>
          <w:spacing w:val="-6"/>
          <w:sz w:val="24"/>
          <w:szCs w:val="24"/>
        </w:rPr>
        <w:t>ę</w:t>
      </w:r>
      <w:r w:rsidRPr="008D5F29">
        <w:rPr>
          <w:spacing w:val="-6"/>
          <w:sz w:val="24"/>
          <w:szCs w:val="24"/>
        </w:rPr>
        <w:t xml:space="preserve"> w trybie zwykłym w powyższym zakresie tematycznym, zaplanowan</w:t>
      </w:r>
      <w:r>
        <w:rPr>
          <w:spacing w:val="-6"/>
          <w:sz w:val="24"/>
          <w:szCs w:val="24"/>
        </w:rPr>
        <w:t>ą</w:t>
      </w:r>
      <w:r w:rsidRPr="008D5F29">
        <w:rPr>
          <w:spacing w:val="-6"/>
          <w:sz w:val="24"/>
          <w:szCs w:val="24"/>
        </w:rPr>
        <w:t xml:space="preserve"> na 2021 rok, tj. w </w:t>
      </w:r>
      <w:r>
        <w:rPr>
          <w:spacing w:val="-6"/>
          <w:sz w:val="24"/>
          <w:szCs w:val="24"/>
        </w:rPr>
        <w:t>KMP w Przemyślu</w:t>
      </w:r>
      <w:r w:rsidRPr="008D5F29">
        <w:rPr>
          <w:spacing w:val="-6"/>
          <w:sz w:val="24"/>
          <w:szCs w:val="24"/>
        </w:rPr>
        <w:t>);</w:t>
      </w:r>
    </w:p>
    <w:p w:rsidR="004746B6" w:rsidRPr="004746B6" w:rsidRDefault="004746B6" w:rsidP="00E816E2">
      <w:pPr>
        <w:widowControl/>
        <w:numPr>
          <w:ilvl w:val="0"/>
          <w:numId w:val="6"/>
        </w:numPr>
        <w:tabs>
          <w:tab w:val="clear" w:pos="1080"/>
        </w:tabs>
        <w:adjustRightInd/>
        <w:spacing w:before="120" w:line="240" w:lineRule="auto"/>
        <w:ind w:left="567" w:hanging="567"/>
        <w:textAlignment w:val="auto"/>
        <w:rPr>
          <w:b/>
          <w:spacing w:val="-8"/>
          <w:sz w:val="24"/>
          <w:szCs w:val="24"/>
        </w:rPr>
      </w:pPr>
      <w:r w:rsidRPr="004746B6">
        <w:rPr>
          <w:b/>
          <w:spacing w:val="-8"/>
          <w:sz w:val="24"/>
          <w:szCs w:val="24"/>
        </w:rPr>
        <w:t>Nadzór służbowy nad funkcjon</w:t>
      </w:r>
      <w:r w:rsidR="0025635E">
        <w:rPr>
          <w:b/>
          <w:spacing w:val="-8"/>
          <w:sz w:val="24"/>
          <w:szCs w:val="24"/>
        </w:rPr>
        <w:t>owaniem</w:t>
      </w:r>
      <w:r w:rsidRPr="004746B6">
        <w:rPr>
          <w:b/>
          <w:spacing w:val="-8"/>
          <w:sz w:val="24"/>
          <w:szCs w:val="24"/>
        </w:rPr>
        <w:t xml:space="preserve"> PP w Pysznicy w zakresie spraw o wykroczenia.</w:t>
      </w:r>
    </w:p>
    <w:p w:rsidR="008D5F29" w:rsidRPr="008D5F29" w:rsidRDefault="004746B6" w:rsidP="00F23A94">
      <w:pPr>
        <w:widowControl/>
        <w:adjustRightInd/>
        <w:spacing w:line="240" w:lineRule="auto"/>
        <w:ind w:left="567"/>
        <w:textAlignment w:val="auto"/>
        <w:rPr>
          <w:spacing w:val="-6"/>
          <w:sz w:val="24"/>
          <w:szCs w:val="24"/>
        </w:rPr>
      </w:pPr>
      <w:r w:rsidRPr="004746B6">
        <w:rPr>
          <w:spacing w:val="-6"/>
          <w:sz w:val="24"/>
          <w:szCs w:val="24"/>
        </w:rPr>
        <w:t xml:space="preserve">(Zrealizowano 1 kontrolę w </w:t>
      </w:r>
      <w:r w:rsidRPr="004746B6">
        <w:rPr>
          <w:spacing w:val="-6"/>
          <w:sz w:val="24"/>
          <w:szCs w:val="24"/>
          <w:u w:val="single"/>
        </w:rPr>
        <w:t>trybie uproszczonym</w:t>
      </w:r>
      <w:r w:rsidRPr="004746B6">
        <w:rPr>
          <w:spacing w:val="-6"/>
          <w:sz w:val="24"/>
          <w:szCs w:val="24"/>
        </w:rPr>
        <w:t xml:space="preserve"> w powyższym zakresie tematycznym </w:t>
      </w:r>
      <w:r>
        <w:rPr>
          <w:spacing w:val="-6"/>
          <w:sz w:val="24"/>
          <w:szCs w:val="24"/>
        </w:rPr>
        <w:br/>
      </w:r>
      <w:r w:rsidRPr="004746B6">
        <w:rPr>
          <w:spacing w:val="-6"/>
          <w:sz w:val="24"/>
          <w:szCs w:val="24"/>
        </w:rPr>
        <w:t xml:space="preserve">w </w:t>
      </w:r>
      <w:r>
        <w:rPr>
          <w:spacing w:val="-6"/>
          <w:sz w:val="24"/>
          <w:szCs w:val="24"/>
        </w:rPr>
        <w:t>KPP w Stalowej Woli</w:t>
      </w:r>
      <w:r w:rsidRPr="004746B6">
        <w:rPr>
          <w:spacing w:val="-6"/>
          <w:sz w:val="24"/>
          <w:szCs w:val="24"/>
        </w:rPr>
        <w:t xml:space="preserve"> – kontrola poza planem kontroli)</w:t>
      </w:r>
      <w:r>
        <w:rPr>
          <w:spacing w:val="-6"/>
          <w:sz w:val="24"/>
          <w:szCs w:val="24"/>
        </w:rPr>
        <w:t>.</w:t>
      </w:r>
    </w:p>
    <w:p w:rsidR="00727B70" w:rsidRPr="008D5F29" w:rsidRDefault="00AE399A" w:rsidP="008D5F29">
      <w:pPr>
        <w:widowControl/>
        <w:adjustRightInd/>
        <w:spacing w:before="240" w:line="240" w:lineRule="auto"/>
        <w:textAlignment w:val="auto"/>
        <w:rPr>
          <w:b/>
          <w:spacing w:val="-6"/>
          <w:sz w:val="24"/>
          <w:szCs w:val="24"/>
        </w:rPr>
      </w:pPr>
      <w:r w:rsidRPr="008D5F29">
        <w:rPr>
          <w:b/>
          <w:bCs/>
          <w:sz w:val="24"/>
          <w:szCs w:val="24"/>
          <w:u w:val="single"/>
        </w:rPr>
        <w:t>Zespołu Skarg i Wniosków</w:t>
      </w:r>
    </w:p>
    <w:p w:rsidR="00705CFE" w:rsidRPr="00E81311" w:rsidRDefault="008B5963" w:rsidP="002C618C">
      <w:pPr>
        <w:widowControl/>
        <w:adjustRightInd/>
        <w:spacing w:line="240" w:lineRule="auto"/>
        <w:ind w:right="-79"/>
        <w:jc w:val="left"/>
        <w:textAlignment w:val="auto"/>
        <w:rPr>
          <w:i/>
          <w:sz w:val="24"/>
          <w:szCs w:val="24"/>
        </w:rPr>
      </w:pPr>
      <w:r w:rsidRPr="00E81311">
        <w:rPr>
          <w:i/>
          <w:sz w:val="24"/>
          <w:szCs w:val="24"/>
        </w:rPr>
        <w:t>(</w:t>
      </w:r>
      <w:r w:rsidR="007F0257" w:rsidRPr="00E81311">
        <w:rPr>
          <w:i/>
          <w:sz w:val="24"/>
          <w:szCs w:val="24"/>
        </w:rPr>
        <w:t>4</w:t>
      </w:r>
      <w:r w:rsidR="000405B5" w:rsidRPr="00E81311">
        <w:rPr>
          <w:i/>
          <w:sz w:val="24"/>
          <w:szCs w:val="24"/>
        </w:rPr>
        <w:t xml:space="preserve"> </w:t>
      </w:r>
      <w:r w:rsidR="00705CFE" w:rsidRPr="00E81311">
        <w:rPr>
          <w:i/>
          <w:sz w:val="24"/>
          <w:szCs w:val="24"/>
        </w:rPr>
        <w:t>kontrol</w:t>
      </w:r>
      <w:r w:rsidR="007F0257" w:rsidRPr="00E81311">
        <w:rPr>
          <w:i/>
          <w:sz w:val="24"/>
          <w:szCs w:val="24"/>
        </w:rPr>
        <w:t xml:space="preserve">e </w:t>
      </w:r>
      <w:r w:rsidR="00705CFE" w:rsidRPr="00E81311">
        <w:rPr>
          <w:i/>
          <w:sz w:val="24"/>
          <w:szCs w:val="24"/>
        </w:rPr>
        <w:t>w trybie zwykłym)</w:t>
      </w:r>
    </w:p>
    <w:p w:rsidR="001D2035" w:rsidRPr="00C0605F" w:rsidRDefault="00000F94" w:rsidP="00E816E2">
      <w:pPr>
        <w:pStyle w:val="Tekstpodstawowywcity"/>
        <w:numPr>
          <w:ilvl w:val="0"/>
          <w:numId w:val="6"/>
        </w:numPr>
        <w:tabs>
          <w:tab w:val="clear" w:pos="1080"/>
          <w:tab w:val="left" w:pos="567"/>
        </w:tabs>
        <w:spacing w:before="120" w:line="240" w:lineRule="auto"/>
        <w:ind w:left="567" w:right="-79" w:hanging="567"/>
        <w:rPr>
          <w:b/>
          <w:bCs/>
          <w:color w:val="auto"/>
          <w:sz w:val="24"/>
          <w:szCs w:val="24"/>
        </w:rPr>
      </w:pPr>
      <w:r w:rsidRPr="00C0605F">
        <w:rPr>
          <w:b/>
          <w:bCs/>
          <w:color w:val="auto"/>
          <w:sz w:val="24"/>
          <w:szCs w:val="24"/>
        </w:rPr>
        <w:t>Prawidłowość przyjmowania, rozpatrywania i załatwiania skarg i wniosków</w:t>
      </w:r>
      <w:r w:rsidR="001D2035" w:rsidRPr="00C0605F">
        <w:rPr>
          <w:b/>
          <w:bCs/>
          <w:iCs/>
          <w:color w:val="auto"/>
          <w:sz w:val="24"/>
          <w:szCs w:val="24"/>
        </w:rPr>
        <w:t>.</w:t>
      </w:r>
    </w:p>
    <w:p w:rsidR="009559D2" w:rsidRPr="004746B6" w:rsidRDefault="009559D2" w:rsidP="004746B6">
      <w:pPr>
        <w:pStyle w:val="Tekstpodstawowywcity"/>
        <w:tabs>
          <w:tab w:val="left" w:pos="709"/>
        </w:tabs>
        <w:spacing w:line="240" w:lineRule="auto"/>
        <w:ind w:left="709" w:right="-79" w:firstLine="0"/>
        <w:rPr>
          <w:bCs/>
          <w:iCs/>
          <w:color w:val="auto"/>
          <w:sz w:val="24"/>
          <w:szCs w:val="24"/>
        </w:rPr>
      </w:pPr>
      <w:r w:rsidRPr="00C0605F">
        <w:rPr>
          <w:bCs/>
          <w:color w:val="auto"/>
          <w:sz w:val="24"/>
          <w:szCs w:val="24"/>
        </w:rPr>
        <w:t xml:space="preserve">(Zrealizowano </w:t>
      </w:r>
      <w:r w:rsidR="007F0257" w:rsidRPr="00C0605F">
        <w:rPr>
          <w:bCs/>
          <w:color w:val="auto"/>
          <w:sz w:val="24"/>
          <w:szCs w:val="24"/>
          <w:lang w:val="pl-PL"/>
        </w:rPr>
        <w:t>4</w:t>
      </w:r>
      <w:r w:rsidRPr="00C0605F">
        <w:rPr>
          <w:bCs/>
          <w:color w:val="auto"/>
          <w:sz w:val="24"/>
          <w:szCs w:val="24"/>
        </w:rPr>
        <w:t xml:space="preserve"> kontrol</w:t>
      </w:r>
      <w:r w:rsidR="00E81311" w:rsidRPr="00C0605F">
        <w:rPr>
          <w:bCs/>
          <w:color w:val="auto"/>
          <w:sz w:val="24"/>
          <w:szCs w:val="24"/>
          <w:lang w:val="pl-PL"/>
        </w:rPr>
        <w:t>e</w:t>
      </w:r>
      <w:r w:rsidRPr="00C0605F">
        <w:rPr>
          <w:bCs/>
          <w:color w:val="auto"/>
          <w:sz w:val="24"/>
          <w:szCs w:val="24"/>
        </w:rPr>
        <w:t xml:space="preserve"> w trybie zwykłym </w:t>
      </w:r>
      <w:r w:rsidRPr="00C0605F">
        <w:rPr>
          <w:color w:val="auto"/>
          <w:sz w:val="24"/>
          <w:szCs w:val="24"/>
        </w:rPr>
        <w:t xml:space="preserve">w powyższym zakresie tematycznym, </w:t>
      </w:r>
      <w:r w:rsidR="000E1FE4" w:rsidRPr="00C0605F">
        <w:rPr>
          <w:color w:val="auto"/>
          <w:sz w:val="24"/>
          <w:szCs w:val="24"/>
        </w:rPr>
        <w:br/>
      </w:r>
      <w:r w:rsidR="00E81311" w:rsidRPr="00C0605F">
        <w:rPr>
          <w:color w:val="auto"/>
          <w:sz w:val="24"/>
          <w:szCs w:val="24"/>
          <w:lang w:val="pl-PL"/>
        </w:rPr>
        <w:t xml:space="preserve">zaplanowane </w:t>
      </w:r>
      <w:r w:rsidRPr="00C0605F">
        <w:rPr>
          <w:bCs/>
          <w:iCs/>
          <w:color w:val="auto"/>
          <w:sz w:val="24"/>
          <w:szCs w:val="24"/>
        </w:rPr>
        <w:t>na 20</w:t>
      </w:r>
      <w:r w:rsidR="007F0257" w:rsidRPr="00C0605F">
        <w:rPr>
          <w:bCs/>
          <w:iCs/>
          <w:color w:val="auto"/>
          <w:sz w:val="24"/>
          <w:szCs w:val="24"/>
          <w:lang w:val="pl-PL"/>
        </w:rPr>
        <w:t>2</w:t>
      </w:r>
      <w:r w:rsidR="008B1A5A">
        <w:rPr>
          <w:bCs/>
          <w:iCs/>
          <w:color w:val="auto"/>
          <w:sz w:val="24"/>
          <w:szCs w:val="24"/>
          <w:lang w:val="pl-PL"/>
        </w:rPr>
        <w:t>1</w:t>
      </w:r>
      <w:r w:rsidRPr="00C0605F">
        <w:rPr>
          <w:bCs/>
          <w:iCs/>
          <w:color w:val="auto"/>
          <w:sz w:val="24"/>
          <w:szCs w:val="24"/>
        </w:rPr>
        <w:t xml:space="preserve"> r. </w:t>
      </w:r>
      <w:r w:rsidR="000E1FE4" w:rsidRPr="00C0605F">
        <w:rPr>
          <w:bCs/>
          <w:iCs/>
          <w:color w:val="auto"/>
          <w:sz w:val="24"/>
          <w:szCs w:val="24"/>
        </w:rPr>
        <w:t>–</w:t>
      </w:r>
      <w:r w:rsidR="00964904" w:rsidRPr="00C0605F">
        <w:rPr>
          <w:bCs/>
          <w:iCs/>
          <w:color w:val="auto"/>
          <w:sz w:val="24"/>
          <w:szCs w:val="24"/>
        </w:rPr>
        <w:t xml:space="preserve"> </w:t>
      </w:r>
      <w:r w:rsidR="00FB5A0C" w:rsidRPr="00C0605F">
        <w:rPr>
          <w:bCs/>
          <w:iCs/>
          <w:color w:val="auto"/>
          <w:sz w:val="24"/>
          <w:szCs w:val="24"/>
        </w:rPr>
        <w:t>w</w:t>
      </w:r>
      <w:r w:rsidRPr="00C0605F">
        <w:rPr>
          <w:bCs/>
          <w:iCs/>
          <w:color w:val="auto"/>
          <w:sz w:val="24"/>
          <w:szCs w:val="24"/>
        </w:rPr>
        <w:t xml:space="preserve"> </w:t>
      </w:r>
      <w:r w:rsidR="00E81311" w:rsidRPr="00C0605F">
        <w:rPr>
          <w:bCs/>
          <w:iCs/>
          <w:color w:val="auto"/>
          <w:sz w:val="24"/>
          <w:szCs w:val="24"/>
          <w:lang w:val="pl-PL"/>
        </w:rPr>
        <w:t>KMP w Kro</w:t>
      </w:r>
      <w:r w:rsidR="00C0605F" w:rsidRPr="00C0605F">
        <w:rPr>
          <w:bCs/>
          <w:iCs/>
          <w:color w:val="auto"/>
          <w:sz w:val="24"/>
          <w:szCs w:val="24"/>
          <w:lang w:val="pl-PL"/>
        </w:rPr>
        <w:t>ś</w:t>
      </w:r>
      <w:r w:rsidR="00E81311" w:rsidRPr="00C0605F">
        <w:rPr>
          <w:bCs/>
          <w:iCs/>
          <w:color w:val="auto"/>
          <w:sz w:val="24"/>
          <w:szCs w:val="24"/>
          <w:lang w:val="pl-PL"/>
        </w:rPr>
        <w:t xml:space="preserve">nie, KPP w Brzozowie, KPP w Lesku i KPP </w:t>
      </w:r>
      <w:r w:rsidR="004746B6">
        <w:rPr>
          <w:bCs/>
          <w:iCs/>
          <w:color w:val="auto"/>
          <w:sz w:val="24"/>
          <w:szCs w:val="24"/>
          <w:lang w:val="pl-PL"/>
        </w:rPr>
        <w:br/>
      </w:r>
      <w:r w:rsidR="00E81311" w:rsidRPr="004746B6">
        <w:rPr>
          <w:bCs/>
          <w:iCs/>
          <w:color w:val="auto"/>
          <w:sz w:val="24"/>
          <w:szCs w:val="24"/>
          <w:lang w:val="pl-PL"/>
        </w:rPr>
        <w:t>w Stalowej Woli</w:t>
      </w:r>
      <w:r w:rsidR="00FB5A0C" w:rsidRPr="004746B6">
        <w:rPr>
          <w:bCs/>
          <w:iCs/>
          <w:color w:val="auto"/>
          <w:sz w:val="24"/>
          <w:szCs w:val="24"/>
        </w:rPr>
        <w:t>).</w:t>
      </w:r>
    </w:p>
    <w:p w:rsidR="0044078F" w:rsidRPr="004746B6" w:rsidRDefault="00A1451B" w:rsidP="00811C04">
      <w:pPr>
        <w:pStyle w:val="Tekstpodstawowywcity"/>
        <w:tabs>
          <w:tab w:val="left" w:pos="0"/>
        </w:tabs>
        <w:spacing w:before="120" w:line="240" w:lineRule="auto"/>
        <w:ind w:right="-79" w:firstLine="567"/>
        <w:rPr>
          <w:color w:val="auto"/>
          <w:spacing w:val="-6"/>
          <w:sz w:val="24"/>
          <w:szCs w:val="24"/>
        </w:rPr>
      </w:pPr>
      <w:r w:rsidRPr="004746B6">
        <w:rPr>
          <w:color w:val="auto"/>
          <w:spacing w:val="-6"/>
          <w:sz w:val="24"/>
          <w:szCs w:val="24"/>
        </w:rPr>
        <w:t xml:space="preserve">W roku sprawozdawczym Wydział Kontroli KWP w Rzeszowie nie przeprowadził kontroli </w:t>
      </w:r>
      <w:r w:rsidR="00705CFE" w:rsidRPr="004746B6">
        <w:rPr>
          <w:color w:val="auto"/>
          <w:spacing w:val="-6"/>
          <w:sz w:val="24"/>
          <w:szCs w:val="24"/>
        </w:rPr>
        <w:br/>
      </w:r>
      <w:r w:rsidRPr="004746B6">
        <w:rPr>
          <w:color w:val="auto"/>
          <w:spacing w:val="-6"/>
          <w:sz w:val="24"/>
          <w:szCs w:val="24"/>
        </w:rPr>
        <w:t xml:space="preserve">w tzw. </w:t>
      </w:r>
      <w:r w:rsidRPr="004746B6">
        <w:rPr>
          <w:b/>
          <w:color w:val="auto"/>
          <w:spacing w:val="-6"/>
          <w:sz w:val="24"/>
          <w:szCs w:val="24"/>
        </w:rPr>
        <w:t>trybie koordynowanym</w:t>
      </w:r>
      <w:r w:rsidRPr="004746B6">
        <w:rPr>
          <w:color w:val="auto"/>
          <w:spacing w:val="-6"/>
          <w:sz w:val="24"/>
          <w:szCs w:val="24"/>
        </w:rPr>
        <w:t>.</w:t>
      </w:r>
    </w:p>
    <w:p w:rsidR="0073553C" w:rsidRPr="004746B6" w:rsidRDefault="0044078F" w:rsidP="004746B6">
      <w:pPr>
        <w:pStyle w:val="Tekstpodstawowywcity"/>
        <w:spacing w:before="360" w:after="120" w:line="240" w:lineRule="auto"/>
        <w:ind w:left="567" w:right="-79" w:hanging="533"/>
        <w:rPr>
          <w:b/>
          <w:color w:val="auto"/>
          <w:sz w:val="24"/>
          <w:szCs w:val="24"/>
        </w:rPr>
      </w:pPr>
      <w:r w:rsidRPr="004746B6">
        <w:rPr>
          <w:b/>
          <w:color w:val="auto"/>
          <w:sz w:val="24"/>
          <w:szCs w:val="24"/>
        </w:rPr>
        <w:t>3</w:t>
      </w:r>
      <w:r w:rsidR="003779FE" w:rsidRPr="004746B6">
        <w:rPr>
          <w:b/>
          <w:color w:val="auto"/>
          <w:sz w:val="24"/>
          <w:szCs w:val="24"/>
        </w:rPr>
        <w:t>.</w:t>
      </w:r>
      <w:r w:rsidR="003779FE" w:rsidRPr="004746B6">
        <w:rPr>
          <w:b/>
          <w:color w:val="auto"/>
          <w:sz w:val="24"/>
          <w:szCs w:val="24"/>
        </w:rPr>
        <w:tab/>
      </w:r>
      <w:r w:rsidR="00A1451B" w:rsidRPr="004746B6">
        <w:rPr>
          <w:b/>
          <w:color w:val="auto"/>
          <w:sz w:val="24"/>
          <w:szCs w:val="24"/>
        </w:rPr>
        <w:t>ZAWIADOMIENIA SKIEROWANE W WYNIKU KONTROLI PRZEPROWA</w:t>
      </w:r>
      <w:r w:rsidR="003779FE" w:rsidRPr="004746B6">
        <w:rPr>
          <w:b/>
          <w:color w:val="auto"/>
          <w:sz w:val="24"/>
          <w:szCs w:val="24"/>
        </w:rPr>
        <w:t>-</w:t>
      </w:r>
      <w:r w:rsidR="00A1451B" w:rsidRPr="004746B6">
        <w:rPr>
          <w:b/>
          <w:color w:val="auto"/>
          <w:sz w:val="24"/>
          <w:szCs w:val="24"/>
        </w:rPr>
        <w:t>DZONYCH I ZAKOŃCZONYCH W 20</w:t>
      </w:r>
      <w:r w:rsidR="00081CCE" w:rsidRPr="004746B6">
        <w:rPr>
          <w:b/>
          <w:color w:val="auto"/>
          <w:sz w:val="24"/>
          <w:szCs w:val="24"/>
          <w:lang w:val="pl-PL"/>
        </w:rPr>
        <w:t>2</w:t>
      </w:r>
      <w:r w:rsidR="004746B6" w:rsidRPr="004746B6">
        <w:rPr>
          <w:b/>
          <w:color w:val="auto"/>
          <w:sz w:val="24"/>
          <w:szCs w:val="24"/>
          <w:lang w:val="pl-PL"/>
        </w:rPr>
        <w:t>1</w:t>
      </w:r>
      <w:r w:rsidR="00A1451B" w:rsidRPr="004746B6">
        <w:rPr>
          <w:b/>
          <w:color w:val="auto"/>
          <w:sz w:val="24"/>
          <w:szCs w:val="24"/>
        </w:rPr>
        <w:t xml:space="preserve"> ROKU.</w:t>
      </w:r>
    </w:p>
    <w:p w:rsidR="009869E9" w:rsidRPr="005E2301" w:rsidRDefault="00A1451B" w:rsidP="00811C04">
      <w:pPr>
        <w:pStyle w:val="Tekstpodstawowywcity"/>
        <w:tabs>
          <w:tab w:val="left" w:pos="540"/>
        </w:tabs>
        <w:spacing w:before="120" w:line="240" w:lineRule="auto"/>
        <w:ind w:right="-79" w:firstLine="0"/>
        <w:rPr>
          <w:color w:val="auto"/>
          <w:sz w:val="24"/>
          <w:szCs w:val="24"/>
        </w:rPr>
      </w:pPr>
      <w:r w:rsidRPr="004746B6">
        <w:rPr>
          <w:color w:val="auto"/>
          <w:sz w:val="24"/>
          <w:szCs w:val="24"/>
        </w:rPr>
        <w:tab/>
        <w:t xml:space="preserve">W wyniku kontroli przeprowadzonych i zakończonych przez Wydział Kontroli KWP </w:t>
      </w:r>
      <w:r w:rsidR="00947110" w:rsidRPr="004746B6">
        <w:rPr>
          <w:color w:val="auto"/>
          <w:sz w:val="24"/>
          <w:szCs w:val="24"/>
        </w:rPr>
        <w:br/>
      </w:r>
      <w:r w:rsidRPr="004746B6">
        <w:rPr>
          <w:color w:val="auto"/>
          <w:sz w:val="24"/>
          <w:szCs w:val="24"/>
        </w:rPr>
        <w:t>w Rzeszowie w 20</w:t>
      </w:r>
      <w:r w:rsidR="006939D5" w:rsidRPr="004746B6">
        <w:rPr>
          <w:color w:val="auto"/>
          <w:sz w:val="24"/>
          <w:szCs w:val="24"/>
          <w:lang w:val="pl-PL"/>
        </w:rPr>
        <w:t>2</w:t>
      </w:r>
      <w:r w:rsidR="008B1A5A">
        <w:rPr>
          <w:color w:val="auto"/>
          <w:sz w:val="24"/>
          <w:szCs w:val="24"/>
          <w:lang w:val="pl-PL"/>
        </w:rPr>
        <w:t>1</w:t>
      </w:r>
      <w:r w:rsidRPr="004746B6">
        <w:rPr>
          <w:color w:val="auto"/>
          <w:sz w:val="24"/>
          <w:szCs w:val="24"/>
        </w:rPr>
        <w:t xml:space="preserve"> roku</w:t>
      </w:r>
      <w:r w:rsidR="004B40DA" w:rsidRPr="004746B6">
        <w:rPr>
          <w:color w:val="auto"/>
          <w:sz w:val="24"/>
          <w:szCs w:val="24"/>
        </w:rPr>
        <w:t>,</w:t>
      </w:r>
      <w:r w:rsidRPr="004746B6">
        <w:rPr>
          <w:color w:val="auto"/>
          <w:sz w:val="24"/>
          <w:szCs w:val="24"/>
        </w:rPr>
        <w:t xml:space="preserve"> nie kierowano zawiadomień o naruszeniu dyscypliny finansów </w:t>
      </w:r>
      <w:r w:rsidRPr="005E2301">
        <w:rPr>
          <w:color w:val="auto"/>
          <w:sz w:val="24"/>
          <w:szCs w:val="24"/>
        </w:rPr>
        <w:t>publicznych</w:t>
      </w:r>
      <w:r w:rsidR="003779FE" w:rsidRPr="005E2301">
        <w:rPr>
          <w:color w:val="auto"/>
          <w:sz w:val="24"/>
          <w:szCs w:val="24"/>
        </w:rPr>
        <w:t>, jak również zawiadomień do innych organów</w:t>
      </w:r>
      <w:r w:rsidRPr="005E2301">
        <w:rPr>
          <w:color w:val="auto"/>
          <w:sz w:val="24"/>
          <w:szCs w:val="24"/>
        </w:rPr>
        <w:t>.</w:t>
      </w:r>
      <w:r w:rsidR="00471143" w:rsidRPr="005E2301">
        <w:rPr>
          <w:color w:val="auto"/>
          <w:sz w:val="24"/>
          <w:szCs w:val="24"/>
        </w:rPr>
        <w:tab/>
      </w:r>
    </w:p>
    <w:p w:rsidR="000F11C2" w:rsidRPr="005E2301" w:rsidRDefault="0044078F" w:rsidP="00E4198D">
      <w:pPr>
        <w:tabs>
          <w:tab w:val="left" w:pos="540"/>
        </w:tabs>
        <w:autoSpaceDE w:val="0"/>
        <w:autoSpaceDN w:val="0"/>
        <w:spacing w:before="360" w:after="120" w:line="240" w:lineRule="auto"/>
        <w:ind w:right="-79"/>
        <w:outlineLvl w:val="0"/>
        <w:rPr>
          <w:b/>
          <w:bCs/>
          <w:sz w:val="24"/>
          <w:szCs w:val="24"/>
        </w:rPr>
      </w:pPr>
      <w:r w:rsidRPr="005E2301">
        <w:rPr>
          <w:b/>
          <w:bCs/>
          <w:sz w:val="24"/>
          <w:szCs w:val="24"/>
        </w:rPr>
        <w:t>4</w:t>
      </w:r>
      <w:r w:rsidR="003779FE" w:rsidRPr="005E2301">
        <w:rPr>
          <w:b/>
          <w:bCs/>
          <w:sz w:val="24"/>
          <w:szCs w:val="24"/>
        </w:rPr>
        <w:t>.</w:t>
      </w:r>
      <w:r w:rsidR="003779FE" w:rsidRPr="005E2301">
        <w:rPr>
          <w:b/>
          <w:bCs/>
          <w:sz w:val="24"/>
          <w:szCs w:val="24"/>
        </w:rPr>
        <w:tab/>
      </w:r>
      <w:r w:rsidR="00727294" w:rsidRPr="005E2301">
        <w:rPr>
          <w:b/>
          <w:bCs/>
          <w:sz w:val="24"/>
          <w:szCs w:val="24"/>
        </w:rPr>
        <w:t>WYNIKI KONTROLI ZAKOŃCZONYCH W 20</w:t>
      </w:r>
      <w:r w:rsidR="00165E95" w:rsidRPr="005E2301">
        <w:rPr>
          <w:b/>
          <w:bCs/>
          <w:sz w:val="24"/>
          <w:szCs w:val="24"/>
        </w:rPr>
        <w:t>2</w:t>
      </w:r>
      <w:r w:rsidR="005E2301" w:rsidRPr="005E2301">
        <w:rPr>
          <w:b/>
          <w:bCs/>
          <w:sz w:val="24"/>
          <w:szCs w:val="24"/>
        </w:rPr>
        <w:t>1</w:t>
      </w:r>
      <w:r w:rsidR="00727294" w:rsidRPr="005E2301">
        <w:rPr>
          <w:b/>
          <w:bCs/>
          <w:sz w:val="24"/>
          <w:szCs w:val="24"/>
        </w:rPr>
        <w:t xml:space="preserve"> ROKU.</w:t>
      </w:r>
    </w:p>
    <w:p w:rsidR="002D69A1" w:rsidRPr="00096C5E" w:rsidRDefault="00E00367" w:rsidP="00811C04">
      <w:pPr>
        <w:spacing w:before="120" w:line="240" w:lineRule="auto"/>
        <w:ind w:right="-79" w:firstLine="539"/>
        <w:rPr>
          <w:sz w:val="24"/>
          <w:szCs w:val="24"/>
        </w:rPr>
      </w:pPr>
      <w:r w:rsidRPr="00096C5E">
        <w:rPr>
          <w:sz w:val="24"/>
          <w:szCs w:val="24"/>
        </w:rPr>
        <w:t xml:space="preserve">Zgodnie z art. 3 ust. 1 ustawy </w:t>
      </w:r>
      <w:r w:rsidRPr="00096C5E">
        <w:rPr>
          <w:i/>
          <w:sz w:val="24"/>
          <w:szCs w:val="24"/>
        </w:rPr>
        <w:t xml:space="preserve">o kontroli w administracji rządowej </w:t>
      </w:r>
      <w:r w:rsidRPr="00096C5E">
        <w:rPr>
          <w:sz w:val="24"/>
          <w:szCs w:val="24"/>
        </w:rPr>
        <w:t xml:space="preserve">przeprowadzenie kontroli ma na celu ocenę działalności jednostki kontrolowanej, dokonaną na podstawie ustalonego stanu faktycznego, przy zastosowaniu przyjętych kryteriów kontroli. Przy realizacji </w:t>
      </w:r>
      <w:r w:rsidR="00705CFE" w:rsidRPr="00096C5E">
        <w:rPr>
          <w:sz w:val="24"/>
          <w:szCs w:val="24"/>
        </w:rPr>
        <w:t>kontroli realizowanych</w:t>
      </w:r>
      <w:r w:rsidR="00410FD7" w:rsidRPr="00096C5E">
        <w:rPr>
          <w:sz w:val="24"/>
          <w:szCs w:val="24"/>
        </w:rPr>
        <w:t xml:space="preserve"> </w:t>
      </w:r>
      <w:r w:rsidRPr="00096C5E">
        <w:rPr>
          <w:sz w:val="24"/>
          <w:szCs w:val="24"/>
        </w:rPr>
        <w:t>i zakończonych w 20</w:t>
      </w:r>
      <w:r w:rsidR="00165E95" w:rsidRPr="00096C5E">
        <w:rPr>
          <w:sz w:val="24"/>
          <w:szCs w:val="24"/>
        </w:rPr>
        <w:t>2</w:t>
      </w:r>
      <w:r w:rsidR="00766A89" w:rsidRPr="00096C5E">
        <w:rPr>
          <w:sz w:val="24"/>
          <w:szCs w:val="24"/>
        </w:rPr>
        <w:t>1</w:t>
      </w:r>
      <w:r w:rsidRPr="00096C5E">
        <w:rPr>
          <w:sz w:val="24"/>
          <w:szCs w:val="24"/>
        </w:rPr>
        <w:t xml:space="preserve"> r. p</w:t>
      </w:r>
      <w:r w:rsidR="002D69A1" w:rsidRPr="00096C5E">
        <w:rPr>
          <w:sz w:val="24"/>
          <w:szCs w:val="24"/>
        </w:rPr>
        <w:t xml:space="preserve">odstawowymi kryteriami kontroli były legalność, gospodarność, celowość oraz rzetelność. </w:t>
      </w:r>
    </w:p>
    <w:p w:rsidR="000F11C2" w:rsidRPr="00096C5E" w:rsidRDefault="002D69A1" w:rsidP="00811C04">
      <w:pPr>
        <w:tabs>
          <w:tab w:val="left" w:pos="540"/>
        </w:tabs>
        <w:autoSpaceDE w:val="0"/>
        <w:autoSpaceDN w:val="0"/>
        <w:spacing w:before="120" w:line="240" w:lineRule="auto"/>
        <w:ind w:right="-79"/>
        <w:outlineLvl w:val="0"/>
        <w:rPr>
          <w:sz w:val="24"/>
          <w:szCs w:val="24"/>
        </w:rPr>
      </w:pPr>
      <w:r w:rsidRPr="00096C5E">
        <w:rPr>
          <w:sz w:val="24"/>
          <w:szCs w:val="24"/>
        </w:rPr>
        <w:tab/>
      </w:r>
      <w:r w:rsidR="000F11C2" w:rsidRPr="00096C5E">
        <w:rPr>
          <w:sz w:val="24"/>
          <w:szCs w:val="24"/>
        </w:rPr>
        <w:t>W okresie sprawozdawczym podsumowania pokontrolne zawierały oceny kontrolowanej działalności</w:t>
      </w:r>
      <w:r w:rsidR="008C03FB" w:rsidRPr="00096C5E">
        <w:rPr>
          <w:sz w:val="24"/>
          <w:szCs w:val="24"/>
        </w:rPr>
        <w:t xml:space="preserve">, </w:t>
      </w:r>
      <w:r w:rsidR="000F11C2" w:rsidRPr="00096C5E">
        <w:rPr>
          <w:sz w:val="24"/>
          <w:szCs w:val="24"/>
        </w:rPr>
        <w:t>formułowane w oparciu o niżej wymienioną skalę ocen:</w:t>
      </w:r>
    </w:p>
    <w:p w:rsidR="00811C04" w:rsidRPr="00811C04" w:rsidRDefault="000F11C2" w:rsidP="00811C04">
      <w:pPr>
        <w:numPr>
          <w:ilvl w:val="0"/>
          <w:numId w:val="3"/>
        </w:numPr>
        <w:tabs>
          <w:tab w:val="clear" w:pos="284"/>
          <w:tab w:val="num" w:pos="0"/>
          <w:tab w:val="left" w:pos="540"/>
        </w:tabs>
        <w:autoSpaceDE w:val="0"/>
        <w:autoSpaceDN w:val="0"/>
        <w:spacing w:before="120" w:line="240" w:lineRule="auto"/>
        <w:ind w:left="0" w:right="-79" w:firstLine="0"/>
        <w:outlineLvl w:val="0"/>
        <w:rPr>
          <w:sz w:val="24"/>
          <w:szCs w:val="24"/>
        </w:rPr>
      </w:pPr>
      <w:r w:rsidRPr="00096C5E">
        <w:rPr>
          <w:b/>
          <w:bCs/>
          <w:sz w:val="24"/>
          <w:szCs w:val="24"/>
        </w:rPr>
        <w:t>Pozytywna</w:t>
      </w:r>
      <w:r w:rsidRPr="00096C5E">
        <w:rPr>
          <w:sz w:val="24"/>
          <w:szCs w:val="24"/>
        </w:rPr>
        <w:t xml:space="preserve"> – nie stwierdzono uchybień i nieprawidłowości lub uchybienia miały wyłącznie charakter formalny i nie powodowały następstw dla jednostki;</w:t>
      </w:r>
    </w:p>
    <w:p w:rsidR="00CB0200" w:rsidRDefault="000F11C2" w:rsidP="00811C04">
      <w:pPr>
        <w:numPr>
          <w:ilvl w:val="0"/>
          <w:numId w:val="3"/>
        </w:numPr>
        <w:tabs>
          <w:tab w:val="clear" w:pos="284"/>
          <w:tab w:val="num" w:pos="0"/>
          <w:tab w:val="left" w:pos="540"/>
        </w:tabs>
        <w:autoSpaceDE w:val="0"/>
        <w:autoSpaceDN w:val="0"/>
        <w:spacing w:before="120" w:line="240" w:lineRule="auto"/>
        <w:ind w:left="0" w:right="-79" w:firstLine="0"/>
        <w:outlineLvl w:val="0"/>
        <w:rPr>
          <w:sz w:val="24"/>
          <w:szCs w:val="24"/>
        </w:rPr>
      </w:pPr>
      <w:r w:rsidRPr="00096C5E">
        <w:rPr>
          <w:b/>
          <w:bCs/>
          <w:sz w:val="24"/>
          <w:szCs w:val="24"/>
        </w:rPr>
        <w:t xml:space="preserve">Pozytywna z </w:t>
      </w:r>
      <w:r w:rsidR="003E0AEC" w:rsidRPr="00096C5E">
        <w:rPr>
          <w:b/>
          <w:bCs/>
          <w:sz w:val="24"/>
          <w:szCs w:val="24"/>
        </w:rPr>
        <w:t>uchybieniami</w:t>
      </w:r>
      <w:r w:rsidRPr="00096C5E">
        <w:rPr>
          <w:sz w:val="24"/>
          <w:szCs w:val="24"/>
        </w:rPr>
        <w:t xml:space="preserve"> – uchybienia występowały w sposób powtarzający się</w:t>
      </w:r>
      <w:r w:rsidR="00F61B50" w:rsidRPr="00096C5E">
        <w:rPr>
          <w:sz w:val="24"/>
          <w:szCs w:val="24"/>
        </w:rPr>
        <w:t>,</w:t>
      </w:r>
      <w:r w:rsidRPr="00096C5E">
        <w:rPr>
          <w:sz w:val="24"/>
          <w:szCs w:val="24"/>
        </w:rPr>
        <w:t xml:space="preserve"> lecz miały wyłącznie charakter formalny i nie powodowały następstw dla jednostki;</w:t>
      </w:r>
    </w:p>
    <w:p w:rsidR="00811C04" w:rsidRPr="00096C5E" w:rsidRDefault="00811C04" w:rsidP="00811C04">
      <w:pPr>
        <w:tabs>
          <w:tab w:val="left" w:pos="540"/>
        </w:tabs>
        <w:autoSpaceDE w:val="0"/>
        <w:autoSpaceDN w:val="0"/>
        <w:spacing w:before="120" w:line="240" w:lineRule="auto"/>
        <w:ind w:right="-79"/>
        <w:outlineLvl w:val="0"/>
        <w:rPr>
          <w:sz w:val="24"/>
          <w:szCs w:val="24"/>
        </w:rPr>
      </w:pPr>
    </w:p>
    <w:p w:rsidR="000F11C2" w:rsidRPr="00096C5E" w:rsidRDefault="000F11C2" w:rsidP="00811C04">
      <w:pPr>
        <w:numPr>
          <w:ilvl w:val="0"/>
          <w:numId w:val="3"/>
        </w:numPr>
        <w:tabs>
          <w:tab w:val="clear" w:pos="284"/>
          <w:tab w:val="num" w:pos="0"/>
          <w:tab w:val="left" w:pos="540"/>
        </w:tabs>
        <w:autoSpaceDE w:val="0"/>
        <w:autoSpaceDN w:val="0"/>
        <w:spacing w:before="120" w:line="240" w:lineRule="auto"/>
        <w:ind w:left="0" w:right="-79" w:firstLine="0"/>
        <w:outlineLvl w:val="0"/>
        <w:rPr>
          <w:sz w:val="24"/>
          <w:szCs w:val="24"/>
        </w:rPr>
      </w:pPr>
      <w:r w:rsidRPr="00096C5E">
        <w:rPr>
          <w:b/>
          <w:bCs/>
          <w:sz w:val="24"/>
          <w:szCs w:val="24"/>
        </w:rPr>
        <w:lastRenderedPageBreak/>
        <w:t xml:space="preserve">Pozytywna z </w:t>
      </w:r>
      <w:r w:rsidR="003E0AEC" w:rsidRPr="00096C5E">
        <w:rPr>
          <w:b/>
          <w:bCs/>
          <w:sz w:val="24"/>
          <w:szCs w:val="24"/>
        </w:rPr>
        <w:t>nieprawidłowościami</w:t>
      </w:r>
      <w:r w:rsidRPr="00096C5E">
        <w:rPr>
          <w:sz w:val="24"/>
          <w:szCs w:val="24"/>
        </w:rPr>
        <w:t xml:space="preserve"> – stwierdzone nieprawidłowo</w:t>
      </w:r>
      <w:r w:rsidR="00FC0F43" w:rsidRPr="00096C5E">
        <w:rPr>
          <w:sz w:val="24"/>
          <w:szCs w:val="24"/>
        </w:rPr>
        <w:t xml:space="preserve">ści nie przekraczały założonego </w:t>
      </w:r>
      <w:r w:rsidRPr="00096C5E">
        <w:rPr>
          <w:sz w:val="24"/>
          <w:szCs w:val="24"/>
        </w:rPr>
        <w:t>dla kontroli progu istotności (górna granica tolerancji dla występujących nieprawidłowości);</w:t>
      </w:r>
    </w:p>
    <w:p w:rsidR="009403B4" w:rsidRPr="00096C5E" w:rsidRDefault="000F11C2" w:rsidP="00811C04">
      <w:pPr>
        <w:numPr>
          <w:ilvl w:val="0"/>
          <w:numId w:val="3"/>
        </w:numPr>
        <w:tabs>
          <w:tab w:val="clear" w:pos="284"/>
          <w:tab w:val="num" w:pos="0"/>
          <w:tab w:val="left" w:pos="540"/>
        </w:tabs>
        <w:autoSpaceDE w:val="0"/>
        <w:autoSpaceDN w:val="0"/>
        <w:spacing w:before="120" w:after="120" w:line="240" w:lineRule="auto"/>
        <w:ind w:left="0" w:right="-79" w:firstLine="0"/>
        <w:outlineLvl w:val="0"/>
        <w:rPr>
          <w:sz w:val="24"/>
          <w:szCs w:val="24"/>
        </w:rPr>
      </w:pPr>
      <w:r w:rsidRPr="00096C5E">
        <w:rPr>
          <w:b/>
          <w:bCs/>
          <w:sz w:val="24"/>
          <w:szCs w:val="24"/>
        </w:rPr>
        <w:t>Negatywna</w:t>
      </w:r>
      <w:r w:rsidRPr="00096C5E">
        <w:rPr>
          <w:sz w:val="24"/>
          <w:szCs w:val="24"/>
        </w:rPr>
        <w:t xml:space="preserve"> – stwierdzone nieprawidłowości przekraczały założony dla kontroli próg istotności. </w:t>
      </w:r>
    </w:p>
    <w:p w:rsidR="00947110" w:rsidRPr="006F529C" w:rsidRDefault="00C8177E" w:rsidP="002C618C">
      <w:pPr>
        <w:tabs>
          <w:tab w:val="left" w:pos="540"/>
        </w:tabs>
        <w:autoSpaceDE w:val="0"/>
        <w:autoSpaceDN w:val="0"/>
        <w:spacing w:before="240" w:after="120" w:line="240" w:lineRule="auto"/>
        <w:ind w:right="-79"/>
        <w:outlineLvl w:val="0"/>
        <w:rPr>
          <w:bCs/>
          <w:sz w:val="24"/>
          <w:szCs w:val="24"/>
        </w:rPr>
      </w:pPr>
      <w:r w:rsidRPr="00096C5E">
        <w:rPr>
          <w:b/>
          <w:bCs/>
          <w:sz w:val="24"/>
          <w:szCs w:val="24"/>
        </w:rPr>
        <w:tab/>
      </w:r>
      <w:r w:rsidRPr="00096C5E">
        <w:rPr>
          <w:bCs/>
          <w:sz w:val="24"/>
          <w:szCs w:val="24"/>
        </w:rPr>
        <w:t>W przypadku kontroli realizowan</w:t>
      </w:r>
      <w:r w:rsidR="00B55FAB" w:rsidRPr="00096C5E">
        <w:rPr>
          <w:bCs/>
          <w:sz w:val="24"/>
          <w:szCs w:val="24"/>
        </w:rPr>
        <w:t>ej</w:t>
      </w:r>
      <w:r w:rsidRPr="00096C5E">
        <w:rPr>
          <w:bCs/>
          <w:sz w:val="24"/>
          <w:szCs w:val="24"/>
        </w:rPr>
        <w:t xml:space="preserve"> w trybie uproszczonym, z uwagi na brak mierników </w:t>
      </w:r>
      <w:r w:rsidR="003D5B39" w:rsidRPr="00096C5E">
        <w:rPr>
          <w:bCs/>
          <w:sz w:val="24"/>
          <w:szCs w:val="24"/>
        </w:rPr>
        <w:br/>
      </w:r>
      <w:r w:rsidRPr="00096C5E">
        <w:rPr>
          <w:bCs/>
          <w:sz w:val="24"/>
          <w:szCs w:val="24"/>
        </w:rPr>
        <w:t xml:space="preserve">i zakładanych progów istotności, kontrolowaną problematykę oceniono w formie opisowej na </w:t>
      </w:r>
      <w:r w:rsidRPr="006F529C">
        <w:rPr>
          <w:bCs/>
          <w:sz w:val="24"/>
          <w:szCs w:val="24"/>
        </w:rPr>
        <w:t>podstawie przyjętych d</w:t>
      </w:r>
      <w:r w:rsidR="003D7A91" w:rsidRPr="006F529C">
        <w:rPr>
          <w:bCs/>
          <w:sz w:val="24"/>
          <w:szCs w:val="24"/>
        </w:rPr>
        <w:t>o kontroli kryteriów kontroli.</w:t>
      </w:r>
    </w:p>
    <w:p w:rsidR="002C618C" w:rsidRPr="006F529C" w:rsidRDefault="00BA169C" w:rsidP="00811C04">
      <w:pPr>
        <w:tabs>
          <w:tab w:val="left" w:pos="540"/>
        </w:tabs>
        <w:autoSpaceDE w:val="0"/>
        <w:autoSpaceDN w:val="0"/>
        <w:spacing w:before="120" w:line="240" w:lineRule="auto"/>
        <w:ind w:right="-79"/>
        <w:outlineLvl w:val="0"/>
        <w:rPr>
          <w:bCs/>
          <w:sz w:val="24"/>
          <w:szCs w:val="24"/>
        </w:rPr>
      </w:pPr>
      <w:r w:rsidRPr="006F529C">
        <w:rPr>
          <w:sz w:val="24"/>
          <w:szCs w:val="24"/>
        </w:rPr>
        <w:tab/>
        <w:t>W 20</w:t>
      </w:r>
      <w:r w:rsidR="00165E95" w:rsidRPr="006F529C">
        <w:rPr>
          <w:sz w:val="24"/>
          <w:szCs w:val="24"/>
        </w:rPr>
        <w:t>2</w:t>
      </w:r>
      <w:r w:rsidR="00096C5E" w:rsidRPr="006F529C">
        <w:rPr>
          <w:sz w:val="24"/>
          <w:szCs w:val="24"/>
        </w:rPr>
        <w:t>1</w:t>
      </w:r>
      <w:r w:rsidR="000F11C2" w:rsidRPr="006F529C">
        <w:rPr>
          <w:sz w:val="24"/>
          <w:szCs w:val="24"/>
        </w:rPr>
        <w:t xml:space="preserve"> roku, </w:t>
      </w:r>
      <w:r w:rsidR="00737705" w:rsidRPr="006F529C">
        <w:rPr>
          <w:sz w:val="24"/>
          <w:szCs w:val="24"/>
        </w:rPr>
        <w:t xml:space="preserve">wśród </w:t>
      </w:r>
      <w:r w:rsidR="000F11C2" w:rsidRPr="006F529C">
        <w:rPr>
          <w:sz w:val="24"/>
          <w:szCs w:val="24"/>
        </w:rPr>
        <w:t>ocen dotycząc</w:t>
      </w:r>
      <w:r w:rsidR="00737705" w:rsidRPr="006F529C">
        <w:rPr>
          <w:sz w:val="24"/>
          <w:szCs w:val="24"/>
        </w:rPr>
        <w:t>ych</w:t>
      </w:r>
      <w:r w:rsidR="000F11C2" w:rsidRPr="006F529C">
        <w:rPr>
          <w:sz w:val="24"/>
          <w:szCs w:val="24"/>
        </w:rPr>
        <w:t xml:space="preserve"> realizacji </w:t>
      </w:r>
      <w:r w:rsidR="003E0AEC" w:rsidRPr="006F529C">
        <w:rPr>
          <w:sz w:val="24"/>
          <w:szCs w:val="24"/>
        </w:rPr>
        <w:t>poszczególnych</w:t>
      </w:r>
      <w:r w:rsidR="000F11C2" w:rsidRPr="006F529C">
        <w:rPr>
          <w:sz w:val="24"/>
          <w:szCs w:val="24"/>
        </w:rPr>
        <w:t xml:space="preserve"> zadań przez kontrolowane podmioty </w:t>
      </w:r>
      <w:r w:rsidR="00737705" w:rsidRPr="006F529C">
        <w:rPr>
          <w:sz w:val="24"/>
          <w:szCs w:val="24"/>
        </w:rPr>
        <w:t>przeważały</w:t>
      </w:r>
      <w:r w:rsidR="000F11C2" w:rsidRPr="006F529C">
        <w:rPr>
          <w:sz w:val="24"/>
          <w:szCs w:val="24"/>
        </w:rPr>
        <w:t xml:space="preserve"> </w:t>
      </w:r>
      <w:r w:rsidR="000F11C2" w:rsidRPr="006F529C">
        <w:rPr>
          <w:b/>
          <w:bCs/>
          <w:sz w:val="24"/>
          <w:szCs w:val="24"/>
          <w:u w:val="single"/>
        </w:rPr>
        <w:t xml:space="preserve">oceny pozytywne z </w:t>
      </w:r>
      <w:r w:rsidR="003E0AEC" w:rsidRPr="006F529C">
        <w:rPr>
          <w:b/>
          <w:bCs/>
          <w:sz w:val="24"/>
          <w:szCs w:val="24"/>
          <w:u w:val="single"/>
        </w:rPr>
        <w:t>nieprawidłowościami</w:t>
      </w:r>
      <w:r w:rsidR="004A213E" w:rsidRPr="006F529C">
        <w:rPr>
          <w:b/>
          <w:bCs/>
          <w:sz w:val="24"/>
          <w:szCs w:val="24"/>
          <w:u w:val="single"/>
        </w:rPr>
        <w:t xml:space="preserve"> </w:t>
      </w:r>
      <w:r w:rsidR="004A213E" w:rsidRPr="006F529C">
        <w:rPr>
          <w:bCs/>
          <w:sz w:val="24"/>
          <w:szCs w:val="24"/>
        </w:rPr>
        <w:t xml:space="preserve">(osiągając wskaźnik ok </w:t>
      </w:r>
      <w:r w:rsidR="005E2301" w:rsidRPr="006F529C">
        <w:rPr>
          <w:bCs/>
          <w:sz w:val="24"/>
          <w:szCs w:val="24"/>
        </w:rPr>
        <w:t>56,9</w:t>
      </w:r>
      <w:r w:rsidR="004A213E" w:rsidRPr="006F529C">
        <w:rPr>
          <w:bCs/>
          <w:sz w:val="24"/>
          <w:szCs w:val="24"/>
        </w:rPr>
        <w:t xml:space="preserve"> %)</w:t>
      </w:r>
      <w:r w:rsidR="003E0AEC" w:rsidRPr="006F529C">
        <w:rPr>
          <w:bCs/>
          <w:sz w:val="24"/>
          <w:szCs w:val="24"/>
        </w:rPr>
        <w:t>.</w:t>
      </w:r>
      <w:r w:rsidR="000F11C2" w:rsidRPr="006F529C">
        <w:rPr>
          <w:bCs/>
          <w:sz w:val="24"/>
          <w:szCs w:val="24"/>
        </w:rPr>
        <w:t xml:space="preserve"> </w:t>
      </w:r>
    </w:p>
    <w:p w:rsidR="00FB322D" w:rsidRPr="006F529C" w:rsidRDefault="00AF3374" w:rsidP="002C618C">
      <w:pPr>
        <w:tabs>
          <w:tab w:val="left" w:pos="540"/>
        </w:tabs>
        <w:autoSpaceDE w:val="0"/>
        <w:autoSpaceDN w:val="0"/>
        <w:spacing w:before="240" w:after="120" w:line="240" w:lineRule="auto"/>
        <w:ind w:right="-79"/>
        <w:outlineLvl w:val="0"/>
        <w:rPr>
          <w:sz w:val="24"/>
          <w:szCs w:val="24"/>
        </w:rPr>
      </w:pPr>
      <w:r w:rsidRPr="006F529C">
        <w:rPr>
          <w:sz w:val="24"/>
          <w:szCs w:val="24"/>
        </w:rPr>
        <w:t>Zestawienie tabelaryczne: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3907"/>
      </w:tblGrid>
      <w:tr w:rsidR="00811C04" w:rsidRPr="006F529C" w:rsidTr="00811C04">
        <w:trPr>
          <w:trHeight w:val="375"/>
        </w:trPr>
        <w:tc>
          <w:tcPr>
            <w:tcW w:w="5181" w:type="dxa"/>
            <w:shd w:val="clear" w:color="auto" w:fill="D9D9D9"/>
          </w:tcPr>
          <w:p w:rsidR="00727294" w:rsidRPr="006F529C" w:rsidRDefault="00727294" w:rsidP="002C618C">
            <w:pPr>
              <w:spacing w:line="240" w:lineRule="auto"/>
              <w:ind w:right="-79"/>
              <w:jc w:val="center"/>
              <w:rPr>
                <w:spacing w:val="-6"/>
                <w:sz w:val="24"/>
                <w:szCs w:val="24"/>
              </w:rPr>
            </w:pPr>
            <w:r w:rsidRPr="006F529C">
              <w:rPr>
                <w:b/>
                <w:spacing w:val="-6"/>
                <w:sz w:val="24"/>
                <w:szCs w:val="24"/>
                <w:u w:val="single"/>
              </w:rPr>
              <w:t>Wyniki kontroli</w:t>
            </w:r>
            <w:r w:rsidR="004A213E" w:rsidRPr="006F529C">
              <w:rPr>
                <w:b/>
                <w:spacing w:val="-6"/>
                <w:sz w:val="24"/>
                <w:szCs w:val="24"/>
                <w:u w:val="single"/>
              </w:rPr>
              <w:t xml:space="preserve"> </w:t>
            </w:r>
            <w:r w:rsidR="004A213E" w:rsidRPr="006F529C">
              <w:rPr>
                <w:spacing w:val="-6"/>
                <w:sz w:val="24"/>
                <w:szCs w:val="24"/>
              </w:rPr>
              <w:t xml:space="preserve"> </w:t>
            </w:r>
          </w:p>
        </w:tc>
        <w:tc>
          <w:tcPr>
            <w:tcW w:w="3927" w:type="dxa"/>
            <w:shd w:val="clear" w:color="auto" w:fill="D9D9D9"/>
          </w:tcPr>
          <w:p w:rsidR="00727294" w:rsidRPr="006F529C" w:rsidRDefault="00727294" w:rsidP="002C618C">
            <w:pPr>
              <w:spacing w:line="240" w:lineRule="auto"/>
              <w:ind w:right="-79"/>
              <w:jc w:val="center"/>
              <w:rPr>
                <w:b/>
                <w:spacing w:val="-6"/>
                <w:sz w:val="24"/>
                <w:szCs w:val="24"/>
                <w:u w:val="single"/>
              </w:rPr>
            </w:pPr>
            <w:r w:rsidRPr="006F529C">
              <w:rPr>
                <w:b/>
                <w:spacing w:val="-6"/>
                <w:sz w:val="24"/>
                <w:szCs w:val="24"/>
                <w:u w:val="single"/>
              </w:rPr>
              <w:t>Liczba zakończonych kontroli</w:t>
            </w:r>
          </w:p>
        </w:tc>
      </w:tr>
      <w:tr w:rsidR="00811C04" w:rsidRPr="006F529C" w:rsidTr="00811C04">
        <w:trPr>
          <w:trHeight w:val="266"/>
        </w:trPr>
        <w:tc>
          <w:tcPr>
            <w:tcW w:w="5181" w:type="dxa"/>
            <w:shd w:val="clear" w:color="auto" w:fill="D9D9D9"/>
          </w:tcPr>
          <w:p w:rsidR="00727294" w:rsidRPr="006F529C" w:rsidRDefault="00727294" w:rsidP="00BD6A6E">
            <w:pPr>
              <w:spacing w:line="240" w:lineRule="auto"/>
              <w:rPr>
                <w:spacing w:val="-6"/>
                <w:sz w:val="24"/>
                <w:szCs w:val="24"/>
              </w:rPr>
            </w:pPr>
            <w:r w:rsidRPr="006F529C">
              <w:rPr>
                <w:spacing w:val="-6"/>
                <w:sz w:val="24"/>
                <w:szCs w:val="24"/>
              </w:rPr>
              <w:t>Pozytywna</w:t>
            </w:r>
          </w:p>
        </w:tc>
        <w:tc>
          <w:tcPr>
            <w:tcW w:w="3927" w:type="dxa"/>
            <w:shd w:val="clear" w:color="auto" w:fill="auto"/>
            <w:vAlign w:val="center"/>
          </w:tcPr>
          <w:p w:rsidR="00727294" w:rsidRPr="006F529C" w:rsidRDefault="005E2301" w:rsidP="00BD6A6E">
            <w:pPr>
              <w:spacing w:line="240" w:lineRule="auto"/>
              <w:jc w:val="center"/>
              <w:rPr>
                <w:b/>
                <w:spacing w:val="-6"/>
                <w:sz w:val="24"/>
                <w:szCs w:val="24"/>
              </w:rPr>
            </w:pPr>
            <w:r w:rsidRPr="006F529C">
              <w:rPr>
                <w:b/>
                <w:spacing w:val="-6"/>
                <w:sz w:val="24"/>
                <w:szCs w:val="24"/>
              </w:rPr>
              <w:t>10</w:t>
            </w:r>
          </w:p>
        </w:tc>
      </w:tr>
      <w:tr w:rsidR="00811C04" w:rsidRPr="006F529C" w:rsidTr="00811C04">
        <w:trPr>
          <w:trHeight w:val="271"/>
        </w:trPr>
        <w:tc>
          <w:tcPr>
            <w:tcW w:w="5181" w:type="dxa"/>
            <w:shd w:val="clear" w:color="auto" w:fill="D9D9D9"/>
          </w:tcPr>
          <w:p w:rsidR="00727294" w:rsidRPr="006F529C" w:rsidRDefault="00727294" w:rsidP="00BD6A6E">
            <w:pPr>
              <w:spacing w:line="240" w:lineRule="auto"/>
              <w:rPr>
                <w:spacing w:val="-6"/>
                <w:sz w:val="24"/>
                <w:szCs w:val="24"/>
              </w:rPr>
            </w:pPr>
            <w:r w:rsidRPr="006F529C">
              <w:rPr>
                <w:spacing w:val="-6"/>
                <w:sz w:val="24"/>
                <w:szCs w:val="24"/>
              </w:rPr>
              <w:t>Pozytywna z uchybieniami</w:t>
            </w:r>
          </w:p>
        </w:tc>
        <w:tc>
          <w:tcPr>
            <w:tcW w:w="3927" w:type="dxa"/>
            <w:shd w:val="clear" w:color="auto" w:fill="auto"/>
            <w:vAlign w:val="center"/>
          </w:tcPr>
          <w:p w:rsidR="00727294" w:rsidRPr="006F529C" w:rsidRDefault="005E2301" w:rsidP="00BD6A6E">
            <w:pPr>
              <w:spacing w:line="240" w:lineRule="auto"/>
              <w:jc w:val="center"/>
              <w:rPr>
                <w:b/>
                <w:spacing w:val="-6"/>
                <w:sz w:val="24"/>
                <w:szCs w:val="24"/>
              </w:rPr>
            </w:pPr>
            <w:r w:rsidRPr="006F529C">
              <w:rPr>
                <w:b/>
                <w:spacing w:val="-6"/>
                <w:sz w:val="24"/>
                <w:szCs w:val="24"/>
              </w:rPr>
              <w:t>6</w:t>
            </w:r>
          </w:p>
        </w:tc>
      </w:tr>
      <w:tr w:rsidR="00811C04" w:rsidRPr="006F529C" w:rsidTr="00811C04">
        <w:trPr>
          <w:trHeight w:val="274"/>
        </w:trPr>
        <w:tc>
          <w:tcPr>
            <w:tcW w:w="5181" w:type="dxa"/>
            <w:shd w:val="clear" w:color="auto" w:fill="D9D9D9"/>
          </w:tcPr>
          <w:p w:rsidR="00727294" w:rsidRPr="006F529C" w:rsidRDefault="00727294" w:rsidP="00BD6A6E">
            <w:pPr>
              <w:spacing w:line="240" w:lineRule="auto"/>
              <w:rPr>
                <w:spacing w:val="-6"/>
                <w:sz w:val="24"/>
                <w:szCs w:val="24"/>
              </w:rPr>
            </w:pPr>
            <w:r w:rsidRPr="006F529C">
              <w:rPr>
                <w:spacing w:val="-6"/>
                <w:sz w:val="24"/>
                <w:szCs w:val="24"/>
              </w:rPr>
              <w:t>Pozytywna z nieprawidłowościami</w:t>
            </w:r>
          </w:p>
        </w:tc>
        <w:tc>
          <w:tcPr>
            <w:tcW w:w="3927" w:type="dxa"/>
            <w:shd w:val="clear" w:color="auto" w:fill="auto"/>
            <w:vAlign w:val="center"/>
          </w:tcPr>
          <w:p w:rsidR="00727294" w:rsidRPr="006F529C" w:rsidRDefault="005E2301" w:rsidP="00B55FAB">
            <w:pPr>
              <w:spacing w:line="240" w:lineRule="auto"/>
              <w:jc w:val="center"/>
              <w:rPr>
                <w:b/>
                <w:spacing w:val="-6"/>
                <w:sz w:val="24"/>
                <w:szCs w:val="24"/>
              </w:rPr>
            </w:pPr>
            <w:r w:rsidRPr="006F529C">
              <w:rPr>
                <w:b/>
                <w:spacing w:val="-6"/>
                <w:sz w:val="24"/>
                <w:szCs w:val="24"/>
              </w:rPr>
              <w:t>29</w:t>
            </w:r>
          </w:p>
        </w:tc>
      </w:tr>
      <w:tr w:rsidR="00811C04" w:rsidRPr="006F529C" w:rsidTr="00811C04">
        <w:trPr>
          <w:trHeight w:val="109"/>
        </w:trPr>
        <w:tc>
          <w:tcPr>
            <w:tcW w:w="5181" w:type="dxa"/>
            <w:shd w:val="clear" w:color="auto" w:fill="D9D9D9"/>
          </w:tcPr>
          <w:p w:rsidR="00727294" w:rsidRPr="006F529C" w:rsidRDefault="00727294" w:rsidP="00BD6A6E">
            <w:pPr>
              <w:spacing w:line="240" w:lineRule="auto"/>
              <w:rPr>
                <w:spacing w:val="-6"/>
                <w:sz w:val="24"/>
                <w:szCs w:val="24"/>
              </w:rPr>
            </w:pPr>
            <w:r w:rsidRPr="006F529C">
              <w:rPr>
                <w:spacing w:val="-6"/>
                <w:sz w:val="24"/>
                <w:szCs w:val="24"/>
              </w:rPr>
              <w:t>Negatywna</w:t>
            </w:r>
          </w:p>
        </w:tc>
        <w:tc>
          <w:tcPr>
            <w:tcW w:w="3927" w:type="dxa"/>
            <w:shd w:val="clear" w:color="auto" w:fill="auto"/>
            <w:vAlign w:val="center"/>
          </w:tcPr>
          <w:p w:rsidR="00727294" w:rsidRPr="006F529C" w:rsidRDefault="005E2301" w:rsidP="00BD6A6E">
            <w:pPr>
              <w:spacing w:line="240" w:lineRule="auto"/>
              <w:jc w:val="center"/>
              <w:rPr>
                <w:b/>
                <w:spacing w:val="-6"/>
                <w:sz w:val="24"/>
                <w:szCs w:val="24"/>
              </w:rPr>
            </w:pPr>
            <w:r w:rsidRPr="006F529C">
              <w:rPr>
                <w:b/>
                <w:spacing w:val="-6"/>
                <w:sz w:val="24"/>
                <w:szCs w:val="24"/>
              </w:rPr>
              <w:t>6</w:t>
            </w:r>
          </w:p>
        </w:tc>
      </w:tr>
    </w:tbl>
    <w:p w:rsidR="00096C5E" w:rsidRPr="00811C04" w:rsidRDefault="005747FB" w:rsidP="006F374B">
      <w:pPr>
        <w:tabs>
          <w:tab w:val="left" w:pos="540"/>
        </w:tabs>
        <w:autoSpaceDE w:val="0"/>
        <w:autoSpaceDN w:val="0"/>
        <w:spacing w:before="120" w:after="120" w:line="240" w:lineRule="auto"/>
        <w:outlineLvl w:val="0"/>
        <w:rPr>
          <w:spacing w:val="-6"/>
          <w:sz w:val="24"/>
          <w:szCs w:val="24"/>
        </w:rPr>
      </w:pPr>
      <w:r w:rsidRPr="006F529C">
        <w:rPr>
          <w:spacing w:val="-6"/>
          <w:sz w:val="24"/>
          <w:szCs w:val="24"/>
        </w:rPr>
        <w:t>Zestawienie tabelaryczne</w:t>
      </w:r>
      <w:r w:rsidR="00A81768" w:rsidRPr="006F529C">
        <w:rPr>
          <w:spacing w:val="-6"/>
          <w:sz w:val="24"/>
          <w:szCs w:val="24"/>
        </w:rPr>
        <w:t xml:space="preserve"> dot. oceny realizacji poszczególnych zadań przez kontrolowane podmioty z podziałem na poszczególne komórki kontrolne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729"/>
        <w:gridCol w:w="850"/>
        <w:gridCol w:w="992"/>
        <w:gridCol w:w="993"/>
        <w:gridCol w:w="708"/>
      </w:tblGrid>
      <w:tr w:rsidR="005747FB" w:rsidRPr="00096C5E">
        <w:trPr>
          <w:trHeight w:val="265"/>
        </w:trPr>
        <w:tc>
          <w:tcPr>
            <w:tcW w:w="5529" w:type="dxa"/>
            <w:gridSpan w:val="2"/>
            <w:vMerge w:val="restart"/>
            <w:tcBorders>
              <w:top w:val="double" w:sz="4" w:space="0" w:color="auto"/>
              <w:left w:val="double" w:sz="4" w:space="0" w:color="auto"/>
              <w:tl2br w:val="single" w:sz="4" w:space="0" w:color="auto"/>
            </w:tcBorders>
            <w:shd w:val="clear" w:color="auto" w:fill="8C8C8C"/>
          </w:tcPr>
          <w:p w:rsidR="005747FB" w:rsidRPr="00096C5E" w:rsidRDefault="005747FB" w:rsidP="00BD6A6E">
            <w:pPr>
              <w:autoSpaceDE w:val="0"/>
              <w:autoSpaceDN w:val="0"/>
              <w:spacing w:line="240" w:lineRule="auto"/>
              <w:ind w:right="71"/>
              <w:outlineLvl w:val="0"/>
              <w:rPr>
                <w:b/>
                <w:sz w:val="20"/>
              </w:rPr>
            </w:pPr>
            <w:r w:rsidRPr="00096C5E">
              <w:rPr>
                <w:b/>
                <w:sz w:val="20"/>
              </w:rPr>
              <w:t xml:space="preserve">               </w:t>
            </w:r>
            <w:r w:rsidR="003D5B39" w:rsidRPr="00096C5E">
              <w:rPr>
                <w:b/>
                <w:sz w:val="20"/>
              </w:rPr>
              <w:t xml:space="preserve">                        </w:t>
            </w:r>
            <w:r w:rsidRPr="00096C5E">
              <w:rPr>
                <w:b/>
                <w:sz w:val="20"/>
              </w:rPr>
              <w:t xml:space="preserve">    Zakres przedmiotowy kontroli</w:t>
            </w:r>
          </w:p>
          <w:p w:rsidR="005747FB" w:rsidRPr="00096C5E" w:rsidRDefault="005747FB" w:rsidP="00BD6A6E">
            <w:pPr>
              <w:autoSpaceDE w:val="0"/>
              <w:autoSpaceDN w:val="0"/>
              <w:spacing w:line="240" w:lineRule="auto"/>
              <w:ind w:right="71"/>
              <w:outlineLvl w:val="0"/>
              <w:rPr>
                <w:sz w:val="20"/>
              </w:rPr>
            </w:pPr>
          </w:p>
          <w:p w:rsidR="005747FB" w:rsidRPr="00096C5E" w:rsidRDefault="005747FB" w:rsidP="00BD6A6E">
            <w:pPr>
              <w:autoSpaceDE w:val="0"/>
              <w:autoSpaceDN w:val="0"/>
              <w:spacing w:line="240" w:lineRule="auto"/>
              <w:ind w:right="71"/>
              <w:outlineLvl w:val="0"/>
              <w:rPr>
                <w:sz w:val="20"/>
              </w:rPr>
            </w:pPr>
          </w:p>
          <w:p w:rsidR="005747FB" w:rsidRPr="00096C5E" w:rsidRDefault="005747FB" w:rsidP="00BD6A6E">
            <w:pPr>
              <w:autoSpaceDE w:val="0"/>
              <w:autoSpaceDN w:val="0"/>
              <w:spacing w:line="240" w:lineRule="auto"/>
              <w:ind w:right="71"/>
              <w:outlineLvl w:val="0"/>
              <w:rPr>
                <w:b/>
                <w:sz w:val="20"/>
              </w:rPr>
            </w:pPr>
            <w:r w:rsidRPr="00096C5E">
              <w:rPr>
                <w:b/>
                <w:sz w:val="20"/>
              </w:rPr>
              <w:t xml:space="preserve">     </w:t>
            </w:r>
          </w:p>
          <w:p w:rsidR="005747FB" w:rsidRPr="00096C5E" w:rsidRDefault="005747FB" w:rsidP="00BD6A6E">
            <w:pPr>
              <w:autoSpaceDE w:val="0"/>
              <w:autoSpaceDN w:val="0"/>
              <w:spacing w:line="240" w:lineRule="auto"/>
              <w:ind w:right="71"/>
              <w:outlineLvl w:val="0"/>
              <w:rPr>
                <w:b/>
                <w:sz w:val="20"/>
              </w:rPr>
            </w:pPr>
          </w:p>
          <w:p w:rsidR="005747FB" w:rsidRPr="00096C5E" w:rsidRDefault="005747FB" w:rsidP="00BD6A6E">
            <w:pPr>
              <w:autoSpaceDE w:val="0"/>
              <w:autoSpaceDN w:val="0"/>
              <w:spacing w:line="240" w:lineRule="auto"/>
              <w:ind w:right="71"/>
              <w:outlineLvl w:val="0"/>
              <w:rPr>
                <w:b/>
                <w:sz w:val="20"/>
              </w:rPr>
            </w:pPr>
            <w:r w:rsidRPr="00096C5E">
              <w:rPr>
                <w:b/>
                <w:sz w:val="20"/>
              </w:rPr>
              <w:t xml:space="preserve">                    </w:t>
            </w:r>
            <w:r w:rsidR="009403B4" w:rsidRPr="00096C5E">
              <w:rPr>
                <w:b/>
                <w:sz w:val="20"/>
              </w:rPr>
              <w:t>Zespół</w:t>
            </w:r>
          </w:p>
        </w:tc>
        <w:tc>
          <w:tcPr>
            <w:tcW w:w="3543" w:type="dxa"/>
            <w:gridSpan w:val="4"/>
            <w:tcBorders>
              <w:top w:val="double" w:sz="4" w:space="0" w:color="auto"/>
              <w:right w:val="double" w:sz="4" w:space="0" w:color="auto"/>
            </w:tcBorders>
            <w:shd w:val="clear" w:color="auto" w:fill="8C8C8C"/>
            <w:vAlign w:val="center"/>
          </w:tcPr>
          <w:p w:rsidR="005747FB" w:rsidRPr="00096C5E" w:rsidRDefault="005747FB" w:rsidP="00BD6A6E">
            <w:pPr>
              <w:autoSpaceDE w:val="0"/>
              <w:autoSpaceDN w:val="0"/>
              <w:spacing w:line="240" w:lineRule="auto"/>
              <w:ind w:right="71"/>
              <w:jc w:val="center"/>
              <w:outlineLvl w:val="0"/>
              <w:rPr>
                <w:b/>
                <w:sz w:val="20"/>
              </w:rPr>
            </w:pPr>
            <w:r w:rsidRPr="00096C5E">
              <w:rPr>
                <w:b/>
                <w:sz w:val="20"/>
              </w:rPr>
              <w:t>OCENA</w:t>
            </w:r>
          </w:p>
        </w:tc>
      </w:tr>
      <w:tr w:rsidR="005747FB" w:rsidRPr="00096C5E" w:rsidTr="00E4198D">
        <w:trPr>
          <w:cantSplit/>
          <w:trHeight w:val="1444"/>
        </w:trPr>
        <w:tc>
          <w:tcPr>
            <w:tcW w:w="5529" w:type="dxa"/>
            <w:gridSpan w:val="2"/>
            <w:vMerge/>
            <w:tcBorders>
              <w:left w:val="double" w:sz="4" w:space="0" w:color="auto"/>
              <w:bottom w:val="double" w:sz="4" w:space="0" w:color="auto"/>
              <w:tl2br w:val="single" w:sz="4" w:space="0" w:color="auto"/>
            </w:tcBorders>
            <w:shd w:val="clear" w:color="auto" w:fill="8C8C8C"/>
          </w:tcPr>
          <w:p w:rsidR="005747FB" w:rsidRPr="00096C5E" w:rsidRDefault="005747FB" w:rsidP="00BD6A6E">
            <w:pPr>
              <w:autoSpaceDE w:val="0"/>
              <w:autoSpaceDN w:val="0"/>
              <w:spacing w:line="240" w:lineRule="auto"/>
              <w:ind w:right="71"/>
              <w:outlineLvl w:val="0"/>
              <w:rPr>
                <w:sz w:val="20"/>
              </w:rPr>
            </w:pPr>
          </w:p>
        </w:tc>
        <w:tc>
          <w:tcPr>
            <w:tcW w:w="850" w:type="dxa"/>
            <w:tcBorders>
              <w:bottom w:val="double" w:sz="4" w:space="0" w:color="auto"/>
            </w:tcBorders>
            <w:shd w:val="clear" w:color="auto" w:fill="8C8C8C"/>
            <w:textDirection w:val="btLr"/>
            <w:vAlign w:val="center"/>
          </w:tcPr>
          <w:p w:rsidR="005747FB" w:rsidRPr="00096C5E" w:rsidRDefault="005747FB" w:rsidP="00B55FAB">
            <w:pPr>
              <w:autoSpaceDE w:val="0"/>
              <w:autoSpaceDN w:val="0"/>
              <w:spacing w:line="240" w:lineRule="auto"/>
              <w:ind w:left="28" w:right="28"/>
              <w:jc w:val="center"/>
              <w:outlineLvl w:val="0"/>
              <w:rPr>
                <w:b/>
                <w:sz w:val="20"/>
              </w:rPr>
            </w:pPr>
            <w:r w:rsidRPr="00096C5E">
              <w:rPr>
                <w:b/>
                <w:sz w:val="20"/>
              </w:rPr>
              <w:t>Pozytywna</w:t>
            </w:r>
          </w:p>
        </w:tc>
        <w:tc>
          <w:tcPr>
            <w:tcW w:w="992" w:type="dxa"/>
            <w:tcBorders>
              <w:bottom w:val="double" w:sz="4" w:space="0" w:color="auto"/>
            </w:tcBorders>
            <w:shd w:val="clear" w:color="auto" w:fill="8C8C8C"/>
            <w:textDirection w:val="btLr"/>
            <w:vAlign w:val="center"/>
          </w:tcPr>
          <w:p w:rsidR="005747FB" w:rsidRPr="00096C5E" w:rsidRDefault="005747FB" w:rsidP="00B55FAB">
            <w:pPr>
              <w:autoSpaceDE w:val="0"/>
              <w:autoSpaceDN w:val="0"/>
              <w:spacing w:line="240" w:lineRule="auto"/>
              <w:ind w:left="28" w:right="28"/>
              <w:jc w:val="center"/>
              <w:outlineLvl w:val="0"/>
              <w:rPr>
                <w:b/>
                <w:sz w:val="20"/>
              </w:rPr>
            </w:pPr>
            <w:r w:rsidRPr="00096C5E">
              <w:rPr>
                <w:b/>
                <w:sz w:val="20"/>
              </w:rPr>
              <w:t>Pozytywna                      z uchybieniami</w:t>
            </w:r>
          </w:p>
        </w:tc>
        <w:tc>
          <w:tcPr>
            <w:tcW w:w="993" w:type="dxa"/>
            <w:tcBorders>
              <w:bottom w:val="double" w:sz="4" w:space="0" w:color="auto"/>
            </w:tcBorders>
            <w:shd w:val="clear" w:color="auto" w:fill="8C8C8C"/>
            <w:textDirection w:val="btLr"/>
            <w:vAlign w:val="center"/>
          </w:tcPr>
          <w:p w:rsidR="005747FB" w:rsidRPr="00096C5E" w:rsidRDefault="005747FB" w:rsidP="00B55FAB">
            <w:pPr>
              <w:autoSpaceDE w:val="0"/>
              <w:autoSpaceDN w:val="0"/>
              <w:spacing w:line="240" w:lineRule="auto"/>
              <w:ind w:left="28" w:right="28"/>
              <w:jc w:val="center"/>
              <w:outlineLvl w:val="0"/>
              <w:rPr>
                <w:b/>
                <w:sz w:val="20"/>
              </w:rPr>
            </w:pPr>
            <w:r w:rsidRPr="00096C5E">
              <w:rPr>
                <w:b/>
                <w:sz w:val="20"/>
              </w:rPr>
              <w:t xml:space="preserve">Pozytywna                               z </w:t>
            </w:r>
            <w:proofErr w:type="spellStart"/>
            <w:r w:rsidRPr="00096C5E">
              <w:rPr>
                <w:b/>
                <w:sz w:val="20"/>
              </w:rPr>
              <w:t>nieprawidło</w:t>
            </w:r>
            <w:r w:rsidR="00B55FAB" w:rsidRPr="00096C5E">
              <w:rPr>
                <w:b/>
                <w:sz w:val="20"/>
              </w:rPr>
              <w:t>-</w:t>
            </w:r>
            <w:r w:rsidRPr="00096C5E">
              <w:rPr>
                <w:b/>
                <w:sz w:val="20"/>
              </w:rPr>
              <w:t>wościami</w:t>
            </w:r>
            <w:proofErr w:type="spellEnd"/>
          </w:p>
        </w:tc>
        <w:tc>
          <w:tcPr>
            <w:tcW w:w="708" w:type="dxa"/>
            <w:tcBorders>
              <w:bottom w:val="double" w:sz="4" w:space="0" w:color="auto"/>
              <w:right w:val="double" w:sz="4" w:space="0" w:color="auto"/>
            </w:tcBorders>
            <w:shd w:val="clear" w:color="auto" w:fill="8C8C8C"/>
            <w:textDirection w:val="btLr"/>
            <w:vAlign w:val="center"/>
          </w:tcPr>
          <w:p w:rsidR="005747FB" w:rsidRPr="00096C5E" w:rsidRDefault="005747FB" w:rsidP="00B55FAB">
            <w:pPr>
              <w:autoSpaceDE w:val="0"/>
              <w:autoSpaceDN w:val="0"/>
              <w:spacing w:line="240" w:lineRule="auto"/>
              <w:ind w:left="28" w:right="28"/>
              <w:jc w:val="center"/>
              <w:outlineLvl w:val="0"/>
              <w:rPr>
                <w:b/>
                <w:sz w:val="20"/>
              </w:rPr>
            </w:pPr>
            <w:r w:rsidRPr="00096C5E">
              <w:rPr>
                <w:b/>
                <w:sz w:val="20"/>
              </w:rPr>
              <w:t>Negatywna</w:t>
            </w:r>
          </w:p>
        </w:tc>
      </w:tr>
      <w:tr w:rsidR="005747FB" w:rsidRPr="00096C5E">
        <w:trPr>
          <w:trHeight w:val="464"/>
        </w:trPr>
        <w:tc>
          <w:tcPr>
            <w:tcW w:w="1800" w:type="dxa"/>
            <w:vMerge w:val="restart"/>
            <w:tcBorders>
              <w:top w:val="double" w:sz="4" w:space="0" w:color="auto"/>
              <w:left w:val="doub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sz w:val="20"/>
              </w:rPr>
            </w:pPr>
          </w:p>
          <w:p w:rsidR="005747FB" w:rsidRPr="00096C5E" w:rsidRDefault="005747FB" w:rsidP="00BD6A6E">
            <w:pPr>
              <w:autoSpaceDE w:val="0"/>
              <w:autoSpaceDN w:val="0"/>
              <w:spacing w:line="240" w:lineRule="auto"/>
              <w:ind w:right="71"/>
              <w:jc w:val="left"/>
              <w:outlineLvl w:val="0"/>
              <w:rPr>
                <w:sz w:val="20"/>
              </w:rPr>
            </w:pPr>
          </w:p>
          <w:p w:rsidR="005747FB" w:rsidRPr="00096C5E" w:rsidRDefault="005747FB" w:rsidP="00BD6A6E">
            <w:pPr>
              <w:autoSpaceDE w:val="0"/>
              <w:autoSpaceDN w:val="0"/>
              <w:spacing w:line="240" w:lineRule="auto"/>
              <w:ind w:right="71"/>
              <w:jc w:val="left"/>
              <w:outlineLvl w:val="0"/>
              <w:rPr>
                <w:sz w:val="20"/>
              </w:rPr>
            </w:pPr>
          </w:p>
          <w:p w:rsidR="005747FB" w:rsidRPr="00096C5E" w:rsidRDefault="005747FB" w:rsidP="00BD6A6E">
            <w:pPr>
              <w:autoSpaceDE w:val="0"/>
              <w:autoSpaceDN w:val="0"/>
              <w:spacing w:line="240" w:lineRule="auto"/>
              <w:ind w:right="71"/>
              <w:jc w:val="left"/>
              <w:outlineLvl w:val="0"/>
              <w:rPr>
                <w:b/>
                <w:sz w:val="20"/>
              </w:rPr>
            </w:pPr>
            <w:r w:rsidRPr="00096C5E">
              <w:rPr>
                <w:b/>
                <w:sz w:val="20"/>
              </w:rPr>
              <w:t>Kontroli Finansowo-Gospodarczej</w:t>
            </w:r>
          </w:p>
        </w:tc>
        <w:tc>
          <w:tcPr>
            <w:tcW w:w="3729" w:type="dxa"/>
            <w:tcBorders>
              <w:top w:val="double" w:sz="4" w:space="0" w:color="auto"/>
            </w:tcBorders>
            <w:shd w:val="clear" w:color="auto" w:fill="auto"/>
            <w:vAlign w:val="center"/>
          </w:tcPr>
          <w:p w:rsidR="005747FB" w:rsidRPr="00096C5E" w:rsidRDefault="003D5B39" w:rsidP="00BD6A6E">
            <w:pPr>
              <w:autoSpaceDE w:val="0"/>
              <w:autoSpaceDN w:val="0"/>
              <w:spacing w:line="240" w:lineRule="auto"/>
              <w:ind w:right="71"/>
              <w:jc w:val="left"/>
              <w:outlineLvl w:val="0"/>
              <w:rPr>
                <w:b/>
                <w:sz w:val="20"/>
              </w:rPr>
            </w:pPr>
            <w:r w:rsidRPr="00096C5E">
              <w:rPr>
                <w:b/>
                <w:sz w:val="20"/>
              </w:rPr>
              <w:t>Gospodarowanie majątkiem publicznym</w:t>
            </w:r>
          </w:p>
        </w:tc>
        <w:tc>
          <w:tcPr>
            <w:tcW w:w="850" w:type="dxa"/>
            <w:tcBorders>
              <w:top w:val="double" w:sz="4" w:space="0" w:color="auto"/>
            </w:tcBorders>
            <w:shd w:val="clear" w:color="auto" w:fill="auto"/>
            <w:vAlign w:val="center"/>
          </w:tcPr>
          <w:p w:rsidR="005747FB" w:rsidRPr="00096C5E" w:rsidRDefault="00096C5E" w:rsidP="00BD6A6E">
            <w:pPr>
              <w:autoSpaceDE w:val="0"/>
              <w:autoSpaceDN w:val="0"/>
              <w:spacing w:line="240" w:lineRule="auto"/>
              <w:ind w:right="71"/>
              <w:jc w:val="center"/>
              <w:outlineLvl w:val="0"/>
              <w:rPr>
                <w:b/>
                <w:sz w:val="20"/>
              </w:rPr>
            </w:pPr>
            <w:r>
              <w:rPr>
                <w:b/>
                <w:sz w:val="20"/>
              </w:rPr>
              <w:t>3</w:t>
            </w:r>
          </w:p>
        </w:tc>
        <w:tc>
          <w:tcPr>
            <w:tcW w:w="992" w:type="dxa"/>
            <w:tcBorders>
              <w:top w:val="double" w:sz="4" w:space="0" w:color="auto"/>
            </w:tcBorders>
            <w:shd w:val="clear" w:color="auto" w:fill="auto"/>
            <w:vAlign w:val="center"/>
          </w:tcPr>
          <w:p w:rsidR="005747FB" w:rsidRPr="00096C5E" w:rsidRDefault="00CC0C0E" w:rsidP="00BD6A6E">
            <w:pPr>
              <w:autoSpaceDE w:val="0"/>
              <w:autoSpaceDN w:val="0"/>
              <w:spacing w:line="240" w:lineRule="auto"/>
              <w:ind w:right="71"/>
              <w:jc w:val="center"/>
              <w:outlineLvl w:val="0"/>
              <w:rPr>
                <w:b/>
                <w:sz w:val="20"/>
              </w:rPr>
            </w:pPr>
            <w:r>
              <w:rPr>
                <w:b/>
                <w:sz w:val="20"/>
              </w:rPr>
              <w:t>3</w:t>
            </w:r>
          </w:p>
        </w:tc>
        <w:tc>
          <w:tcPr>
            <w:tcW w:w="993" w:type="dxa"/>
            <w:tcBorders>
              <w:top w:val="double" w:sz="4" w:space="0" w:color="auto"/>
            </w:tcBorders>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c>
          <w:tcPr>
            <w:tcW w:w="708" w:type="dxa"/>
            <w:tcBorders>
              <w:top w:val="double" w:sz="4" w:space="0" w:color="auto"/>
              <w:right w:val="double" w:sz="4" w:space="0" w:color="auto"/>
            </w:tcBorders>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r>
      <w:tr w:rsidR="005747FB" w:rsidRPr="00096C5E" w:rsidTr="00E4198D">
        <w:trPr>
          <w:trHeight w:val="338"/>
        </w:trPr>
        <w:tc>
          <w:tcPr>
            <w:tcW w:w="1800" w:type="dxa"/>
            <w:vMerge/>
            <w:tcBorders>
              <w:left w:val="doub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sz w:val="20"/>
              </w:rPr>
            </w:pPr>
          </w:p>
        </w:tc>
        <w:tc>
          <w:tcPr>
            <w:tcW w:w="3729" w:type="dxa"/>
            <w:shd w:val="clear" w:color="auto" w:fill="auto"/>
            <w:vAlign w:val="center"/>
          </w:tcPr>
          <w:p w:rsidR="005747FB" w:rsidRPr="00096C5E" w:rsidRDefault="0028315B" w:rsidP="00BD6A6E">
            <w:pPr>
              <w:autoSpaceDE w:val="0"/>
              <w:autoSpaceDN w:val="0"/>
              <w:spacing w:line="240" w:lineRule="auto"/>
              <w:ind w:right="71"/>
              <w:jc w:val="left"/>
              <w:outlineLvl w:val="0"/>
              <w:rPr>
                <w:sz w:val="20"/>
              </w:rPr>
            </w:pPr>
            <w:r w:rsidRPr="00096C5E">
              <w:rPr>
                <w:b/>
                <w:sz w:val="20"/>
              </w:rPr>
              <w:t>Zarządzanie kadrami</w:t>
            </w:r>
          </w:p>
        </w:tc>
        <w:tc>
          <w:tcPr>
            <w:tcW w:w="850" w:type="dxa"/>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c>
          <w:tcPr>
            <w:tcW w:w="992" w:type="dxa"/>
            <w:shd w:val="clear" w:color="auto" w:fill="auto"/>
            <w:vAlign w:val="center"/>
          </w:tcPr>
          <w:p w:rsidR="005747FB" w:rsidRPr="00096C5E" w:rsidRDefault="00096C5E" w:rsidP="00BD6A6E">
            <w:pPr>
              <w:autoSpaceDE w:val="0"/>
              <w:autoSpaceDN w:val="0"/>
              <w:spacing w:line="240" w:lineRule="auto"/>
              <w:ind w:right="71"/>
              <w:jc w:val="center"/>
              <w:outlineLvl w:val="0"/>
              <w:rPr>
                <w:b/>
                <w:sz w:val="20"/>
              </w:rPr>
            </w:pPr>
            <w:r>
              <w:rPr>
                <w:b/>
                <w:sz w:val="20"/>
              </w:rPr>
              <w:t>1</w:t>
            </w:r>
          </w:p>
        </w:tc>
        <w:tc>
          <w:tcPr>
            <w:tcW w:w="993" w:type="dxa"/>
            <w:shd w:val="clear" w:color="auto" w:fill="auto"/>
            <w:vAlign w:val="center"/>
          </w:tcPr>
          <w:p w:rsidR="005747FB" w:rsidRPr="00096C5E" w:rsidRDefault="00096C5E" w:rsidP="00BD6A6E">
            <w:pPr>
              <w:autoSpaceDE w:val="0"/>
              <w:autoSpaceDN w:val="0"/>
              <w:spacing w:line="240" w:lineRule="auto"/>
              <w:ind w:right="71"/>
              <w:jc w:val="center"/>
              <w:outlineLvl w:val="0"/>
              <w:rPr>
                <w:b/>
                <w:sz w:val="20"/>
              </w:rPr>
            </w:pPr>
            <w:r>
              <w:rPr>
                <w:b/>
                <w:sz w:val="20"/>
              </w:rPr>
              <w:t>1</w:t>
            </w:r>
          </w:p>
        </w:tc>
        <w:tc>
          <w:tcPr>
            <w:tcW w:w="708" w:type="dxa"/>
            <w:tcBorders>
              <w:right w:val="double" w:sz="4" w:space="0" w:color="auto"/>
            </w:tcBorders>
            <w:shd w:val="clear" w:color="auto" w:fill="auto"/>
            <w:vAlign w:val="center"/>
          </w:tcPr>
          <w:p w:rsidR="005747FB" w:rsidRPr="00096C5E" w:rsidRDefault="00096C5E" w:rsidP="00BD6A6E">
            <w:pPr>
              <w:autoSpaceDE w:val="0"/>
              <w:autoSpaceDN w:val="0"/>
              <w:spacing w:line="240" w:lineRule="auto"/>
              <w:ind w:right="71"/>
              <w:jc w:val="center"/>
              <w:outlineLvl w:val="0"/>
              <w:rPr>
                <w:b/>
                <w:sz w:val="20"/>
              </w:rPr>
            </w:pPr>
            <w:r>
              <w:rPr>
                <w:b/>
                <w:sz w:val="20"/>
              </w:rPr>
              <w:t>1</w:t>
            </w:r>
          </w:p>
        </w:tc>
      </w:tr>
      <w:tr w:rsidR="005747FB" w:rsidRPr="00096C5E">
        <w:trPr>
          <w:trHeight w:val="526"/>
        </w:trPr>
        <w:tc>
          <w:tcPr>
            <w:tcW w:w="1800" w:type="dxa"/>
            <w:vMerge/>
            <w:tcBorders>
              <w:left w:val="doub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sz w:val="20"/>
              </w:rPr>
            </w:pPr>
          </w:p>
        </w:tc>
        <w:tc>
          <w:tcPr>
            <w:tcW w:w="3729" w:type="dxa"/>
            <w:shd w:val="clear" w:color="auto" w:fill="auto"/>
            <w:vAlign w:val="center"/>
          </w:tcPr>
          <w:p w:rsidR="005747FB" w:rsidRPr="00096C5E" w:rsidRDefault="0028315B" w:rsidP="00BD6A6E">
            <w:pPr>
              <w:autoSpaceDE w:val="0"/>
              <w:autoSpaceDN w:val="0"/>
              <w:spacing w:line="240" w:lineRule="auto"/>
              <w:ind w:right="71"/>
              <w:jc w:val="left"/>
              <w:outlineLvl w:val="0"/>
              <w:rPr>
                <w:b/>
                <w:sz w:val="20"/>
              </w:rPr>
            </w:pPr>
            <w:r w:rsidRPr="00096C5E">
              <w:rPr>
                <w:b/>
                <w:sz w:val="20"/>
              </w:rPr>
              <w:t>Wykonywanie zadań merytorycznych (</w:t>
            </w:r>
            <w:r w:rsidR="005747FB" w:rsidRPr="00096C5E">
              <w:rPr>
                <w:b/>
                <w:sz w:val="20"/>
              </w:rPr>
              <w:t>regulaminowych/ ustawowych</w:t>
            </w:r>
            <w:r w:rsidRPr="00096C5E">
              <w:rPr>
                <w:b/>
                <w:sz w:val="20"/>
              </w:rPr>
              <w:t>)</w:t>
            </w:r>
          </w:p>
        </w:tc>
        <w:tc>
          <w:tcPr>
            <w:tcW w:w="850" w:type="dxa"/>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c>
          <w:tcPr>
            <w:tcW w:w="992" w:type="dxa"/>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c>
          <w:tcPr>
            <w:tcW w:w="993" w:type="dxa"/>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c>
          <w:tcPr>
            <w:tcW w:w="708" w:type="dxa"/>
            <w:tcBorders>
              <w:right w:val="double" w:sz="4" w:space="0" w:color="auto"/>
            </w:tcBorders>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r>
      <w:tr w:rsidR="005747FB" w:rsidRPr="00096C5E">
        <w:trPr>
          <w:trHeight w:val="354"/>
        </w:trPr>
        <w:tc>
          <w:tcPr>
            <w:tcW w:w="1800" w:type="dxa"/>
            <w:vMerge/>
            <w:tcBorders>
              <w:left w:val="double" w:sz="4" w:space="0" w:color="auto"/>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sz w:val="20"/>
              </w:rPr>
            </w:pPr>
          </w:p>
        </w:tc>
        <w:tc>
          <w:tcPr>
            <w:tcW w:w="3729" w:type="dxa"/>
            <w:tcBorders>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b/>
                <w:sz w:val="20"/>
              </w:rPr>
            </w:pPr>
            <w:r w:rsidRPr="00096C5E">
              <w:rPr>
                <w:b/>
                <w:sz w:val="20"/>
              </w:rPr>
              <w:t>Inne</w:t>
            </w:r>
          </w:p>
        </w:tc>
        <w:tc>
          <w:tcPr>
            <w:tcW w:w="3543" w:type="dxa"/>
            <w:gridSpan w:val="4"/>
            <w:tcBorders>
              <w:bottom w:val="triple" w:sz="4" w:space="0" w:color="auto"/>
              <w:right w:val="double" w:sz="4" w:space="0" w:color="auto"/>
            </w:tcBorders>
            <w:shd w:val="clear" w:color="auto" w:fill="auto"/>
            <w:vAlign w:val="center"/>
          </w:tcPr>
          <w:p w:rsidR="005747FB" w:rsidRPr="00096C5E" w:rsidRDefault="005747FB" w:rsidP="00BD6A6E">
            <w:pPr>
              <w:autoSpaceDE w:val="0"/>
              <w:autoSpaceDN w:val="0"/>
              <w:spacing w:line="240" w:lineRule="auto"/>
              <w:ind w:right="74"/>
              <w:jc w:val="center"/>
              <w:outlineLvl w:val="0"/>
              <w:rPr>
                <w:b/>
                <w:sz w:val="20"/>
              </w:rPr>
            </w:pPr>
          </w:p>
        </w:tc>
      </w:tr>
      <w:tr w:rsidR="0028315B" w:rsidRPr="00096C5E">
        <w:trPr>
          <w:trHeight w:val="489"/>
        </w:trPr>
        <w:tc>
          <w:tcPr>
            <w:tcW w:w="1800" w:type="dxa"/>
            <w:vMerge w:val="restart"/>
            <w:tcBorders>
              <w:top w:val="triple" w:sz="4" w:space="0" w:color="auto"/>
              <w:left w:val="double" w:sz="4" w:space="0" w:color="auto"/>
            </w:tcBorders>
            <w:shd w:val="clear" w:color="auto" w:fill="auto"/>
            <w:vAlign w:val="center"/>
          </w:tcPr>
          <w:p w:rsidR="0028315B" w:rsidRPr="00096C5E" w:rsidRDefault="0028315B" w:rsidP="00BD6A6E">
            <w:pPr>
              <w:autoSpaceDE w:val="0"/>
              <w:autoSpaceDN w:val="0"/>
              <w:spacing w:line="240" w:lineRule="auto"/>
              <w:ind w:right="71"/>
              <w:jc w:val="left"/>
              <w:outlineLvl w:val="0"/>
              <w:rPr>
                <w:sz w:val="20"/>
              </w:rPr>
            </w:pPr>
          </w:p>
          <w:p w:rsidR="0028315B" w:rsidRPr="00096C5E" w:rsidRDefault="0028315B" w:rsidP="00BD6A6E">
            <w:pPr>
              <w:autoSpaceDE w:val="0"/>
              <w:autoSpaceDN w:val="0"/>
              <w:spacing w:line="240" w:lineRule="auto"/>
              <w:ind w:right="71"/>
              <w:jc w:val="left"/>
              <w:outlineLvl w:val="0"/>
              <w:rPr>
                <w:b/>
                <w:sz w:val="20"/>
              </w:rPr>
            </w:pPr>
            <w:r w:rsidRPr="00096C5E">
              <w:rPr>
                <w:b/>
                <w:sz w:val="20"/>
              </w:rPr>
              <w:t>Kontroli Ogólnopolicyjnej</w:t>
            </w:r>
          </w:p>
          <w:p w:rsidR="0028315B" w:rsidRPr="00096C5E" w:rsidRDefault="0028315B" w:rsidP="00BD6A6E">
            <w:pPr>
              <w:autoSpaceDE w:val="0"/>
              <w:autoSpaceDN w:val="0"/>
              <w:spacing w:line="240" w:lineRule="auto"/>
              <w:ind w:right="71"/>
              <w:jc w:val="left"/>
              <w:outlineLvl w:val="0"/>
              <w:rPr>
                <w:sz w:val="20"/>
              </w:rPr>
            </w:pPr>
          </w:p>
        </w:tc>
        <w:tc>
          <w:tcPr>
            <w:tcW w:w="3729" w:type="dxa"/>
            <w:tcBorders>
              <w:top w:val="triple" w:sz="4" w:space="0" w:color="auto"/>
            </w:tcBorders>
            <w:shd w:val="clear" w:color="auto" w:fill="auto"/>
            <w:vAlign w:val="center"/>
          </w:tcPr>
          <w:p w:rsidR="0028315B" w:rsidRPr="00096C5E" w:rsidRDefault="0028315B" w:rsidP="00BD6A6E">
            <w:pPr>
              <w:autoSpaceDE w:val="0"/>
              <w:autoSpaceDN w:val="0"/>
              <w:spacing w:line="240" w:lineRule="auto"/>
              <w:ind w:right="71"/>
              <w:jc w:val="left"/>
              <w:outlineLvl w:val="0"/>
              <w:rPr>
                <w:b/>
                <w:sz w:val="20"/>
              </w:rPr>
            </w:pPr>
            <w:r w:rsidRPr="00096C5E">
              <w:rPr>
                <w:b/>
                <w:sz w:val="20"/>
              </w:rPr>
              <w:t>Gospodarowanie majątkiem publicznym</w:t>
            </w:r>
          </w:p>
        </w:tc>
        <w:tc>
          <w:tcPr>
            <w:tcW w:w="850" w:type="dxa"/>
            <w:tcBorders>
              <w:top w:val="trip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2" w:type="dxa"/>
            <w:tcBorders>
              <w:top w:val="trip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3" w:type="dxa"/>
            <w:tcBorders>
              <w:top w:val="trip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708" w:type="dxa"/>
            <w:tcBorders>
              <w:top w:val="triple" w:sz="4" w:space="0" w:color="auto"/>
              <w:right w:val="doub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r>
      <w:tr w:rsidR="0028315B" w:rsidRPr="00096C5E" w:rsidTr="00E4198D">
        <w:trPr>
          <w:trHeight w:val="408"/>
        </w:trPr>
        <w:tc>
          <w:tcPr>
            <w:tcW w:w="1800" w:type="dxa"/>
            <w:vMerge/>
            <w:tcBorders>
              <w:left w:val="double" w:sz="4" w:space="0" w:color="auto"/>
            </w:tcBorders>
            <w:shd w:val="clear" w:color="auto" w:fill="auto"/>
            <w:vAlign w:val="center"/>
          </w:tcPr>
          <w:p w:rsidR="0028315B" w:rsidRPr="00096C5E" w:rsidRDefault="0028315B" w:rsidP="00BD6A6E">
            <w:pPr>
              <w:autoSpaceDE w:val="0"/>
              <w:autoSpaceDN w:val="0"/>
              <w:spacing w:line="240" w:lineRule="auto"/>
              <w:ind w:right="71"/>
              <w:jc w:val="left"/>
              <w:outlineLvl w:val="0"/>
              <w:rPr>
                <w:sz w:val="20"/>
              </w:rPr>
            </w:pPr>
          </w:p>
        </w:tc>
        <w:tc>
          <w:tcPr>
            <w:tcW w:w="3729" w:type="dxa"/>
            <w:shd w:val="clear" w:color="auto" w:fill="auto"/>
            <w:vAlign w:val="center"/>
          </w:tcPr>
          <w:p w:rsidR="0028315B" w:rsidRPr="00096C5E" w:rsidRDefault="0028315B" w:rsidP="00BD6A6E">
            <w:pPr>
              <w:autoSpaceDE w:val="0"/>
              <w:autoSpaceDN w:val="0"/>
              <w:spacing w:line="240" w:lineRule="auto"/>
              <w:ind w:right="71"/>
              <w:jc w:val="left"/>
              <w:outlineLvl w:val="0"/>
              <w:rPr>
                <w:sz w:val="20"/>
              </w:rPr>
            </w:pPr>
            <w:r w:rsidRPr="00096C5E">
              <w:rPr>
                <w:b/>
                <w:sz w:val="20"/>
              </w:rPr>
              <w:t>Zarządzanie kadrami</w:t>
            </w:r>
          </w:p>
        </w:tc>
        <w:tc>
          <w:tcPr>
            <w:tcW w:w="850" w:type="dxa"/>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2" w:type="dxa"/>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3" w:type="dxa"/>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708" w:type="dxa"/>
            <w:tcBorders>
              <w:right w:val="doub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r>
      <w:tr w:rsidR="0028315B" w:rsidRPr="00096C5E">
        <w:trPr>
          <w:trHeight w:val="544"/>
        </w:trPr>
        <w:tc>
          <w:tcPr>
            <w:tcW w:w="1800" w:type="dxa"/>
            <w:vMerge/>
            <w:tcBorders>
              <w:left w:val="double" w:sz="4" w:space="0" w:color="auto"/>
            </w:tcBorders>
            <w:shd w:val="clear" w:color="auto" w:fill="auto"/>
            <w:vAlign w:val="center"/>
          </w:tcPr>
          <w:p w:rsidR="0028315B" w:rsidRPr="00096C5E" w:rsidRDefault="0028315B" w:rsidP="00BD6A6E">
            <w:pPr>
              <w:autoSpaceDE w:val="0"/>
              <w:autoSpaceDN w:val="0"/>
              <w:spacing w:line="240" w:lineRule="auto"/>
              <w:ind w:right="71"/>
              <w:jc w:val="left"/>
              <w:outlineLvl w:val="0"/>
              <w:rPr>
                <w:sz w:val="20"/>
              </w:rPr>
            </w:pPr>
          </w:p>
        </w:tc>
        <w:tc>
          <w:tcPr>
            <w:tcW w:w="3729" w:type="dxa"/>
            <w:shd w:val="clear" w:color="auto" w:fill="auto"/>
            <w:vAlign w:val="center"/>
          </w:tcPr>
          <w:p w:rsidR="0028315B" w:rsidRPr="00096C5E" w:rsidRDefault="0028315B" w:rsidP="00BD6A6E">
            <w:pPr>
              <w:autoSpaceDE w:val="0"/>
              <w:autoSpaceDN w:val="0"/>
              <w:spacing w:line="240" w:lineRule="auto"/>
              <w:ind w:right="71"/>
              <w:jc w:val="left"/>
              <w:outlineLvl w:val="0"/>
              <w:rPr>
                <w:b/>
                <w:sz w:val="20"/>
              </w:rPr>
            </w:pPr>
            <w:r w:rsidRPr="00096C5E">
              <w:rPr>
                <w:b/>
                <w:sz w:val="20"/>
              </w:rPr>
              <w:t>Wykonywanie zadań merytorycznych (regulaminowych/ ustawowych)</w:t>
            </w:r>
          </w:p>
        </w:tc>
        <w:tc>
          <w:tcPr>
            <w:tcW w:w="850" w:type="dxa"/>
            <w:shd w:val="clear" w:color="auto" w:fill="auto"/>
            <w:vAlign w:val="center"/>
          </w:tcPr>
          <w:p w:rsidR="0028315B" w:rsidRPr="00096C5E" w:rsidRDefault="00096C5E" w:rsidP="00BD6A6E">
            <w:pPr>
              <w:autoSpaceDE w:val="0"/>
              <w:autoSpaceDN w:val="0"/>
              <w:spacing w:line="240" w:lineRule="auto"/>
              <w:ind w:right="71"/>
              <w:jc w:val="center"/>
              <w:outlineLvl w:val="0"/>
              <w:rPr>
                <w:b/>
                <w:sz w:val="20"/>
              </w:rPr>
            </w:pPr>
            <w:r>
              <w:rPr>
                <w:b/>
                <w:sz w:val="20"/>
              </w:rPr>
              <w:t>7</w:t>
            </w:r>
          </w:p>
        </w:tc>
        <w:tc>
          <w:tcPr>
            <w:tcW w:w="992" w:type="dxa"/>
            <w:shd w:val="clear" w:color="auto" w:fill="auto"/>
            <w:vAlign w:val="center"/>
          </w:tcPr>
          <w:p w:rsidR="0028315B" w:rsidRPr="00096C5E" w:rsidRDefault="00096C5E" w:rsidP="00BD6A6E">
            <w:pPr>
              <w:autoSpaceDE w:val="0"/>
              <w:autoSpaceDN w:val="0"/>
              <w:spacing w:line="240" w:lineRule="auto"/>
              <w:ind w:right="71"/>
              <w:jc w:val="center"/>
              <w:outlineLvl w:val="0"/>
              <w:rPr>
                <w:b/>
                <w:sz w:val="20"/>
              </w:rPr>
            </w:pPr>
            <w:r>
              <w:rPr>
                <w:b/>
                <w:sz w:val="20"/>
              </w:rPr>
              <w:t>2</w:t>
            </w:r>
          </w:p>
        </w:tc>
        <w:tc>
          <w:tcPr>
            <w:tcW w:w="993" w:type="dxa"/>
            <w:shd w:val="clear" w:color="auto" w:fill="auto"/>
            <w:vAlign w:val="center"/>
          </w:tcPr>
          <w:p w:rsidR="0028315B" w:rsidRPr="00096C5E" w:rsidRDefault="00CC0C0E" w:rsidP="00BD6A6E">
            <w:pPr>
              <w:autoSpaceDE w:val="0"/>
              <w:autoSpaceDN w:val="0"/>
              <w:spacing w:line="240" w:lineRule="auto"/>
              <w:ind w:right="71"/>
              <w:jc w:val="center"/>
              <w:outlineLvl w:val="0"/>
              <w:rPr>
                <w:b/>
                <w:sz w:val="20"/>
              </w:rPr>
            </w:pPr>
            <w:r>
              <w:rPr>
                <w:b/>
                <w:sz w:val="20"/>
              </w:rPr>
              <w:t>2</w:t>
            </w:r>
            <w:r w:rsidR="005E2301">
              <w:rPr>
                <w:b/>
                <w:sz w:val="20"/>
              </w:rPr>
              <w:t>4</w:t>
            </w:r>
          </w:p>
        </w:tc>
        <w:tc>
          <w:tcPr>
            <w:tcW w:w="708" w:type="dxa"/>
            <w:tcBorders>
              <w:right w:val="double" w:sz="4" w:space="0" w:color="auto"/>
            </w:tcBorders>
            <w:shd w:val="clear" w:color="auto" w:fill="auto"/>
            <w:vAlign w:val="center"/>
          </w:tcPr>
          <w:p w:rsidR="0028315B" w:rsidRPr="00096C5E" w:rsidRDefault="005E2301" w:rsidP="00BD6A6E">
            <w:pPr>
              <w:autoSpaceDE w:val="0"/>
              <w:autoSpaceDN w:val="0"/>
              <w:spacing w:line="240" w:lineRule="auto"/>
              <w:ind w:right="71"/>
              <w:jc w:val="center"/>
              <w:outlineLvl w:val="0"/>
              <w:rPr>
                <w:b/>
                <w:sz w:val="20"/>
              </w:rPr>
            </w:pPr>
            <w:r>
              <w:rPr>
                <w:b/>
                <w:sz w:val="20"/>
              </w:rPr>
              <w:t>5</w:t>
            </w:r>
          </w:p>
        </w:tc>
      </w:tr>
      <w:tr w:rsidR="005747FB" w:rsidRPr="00096C5E">
        <w:trPr>
          <w:trHeight w:val="175"/>
        </w:trPr>
        <w:tc>
          <w:tcPr>
            <w:tcW w:w="1800" w:type="dxa"/>
            <w:vMerge/>
            <w:tcBorders>
              <w:left w:val="double" w:sz="4" w:space="0" w:color="auto"/>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sz w:val="20"/>
              </w:rPr>
            </w:pPr>
          </w:p>
        </w:tc>
        <w:tc>
          <w:tcPr>
            <w:tcW w:w="3729" w:type="dxa"/>
            <w:tcBorders>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b/>
                <w:sz w:val="20"/>
              </w:rPr>
            </w:pPr>
            <w:r w:rsidRPr="00096C5E">
              <w:rPr>
                <w:b/>
                <w:sz w:val="20"/>
              </w:rPr>
              <w:t>Inne</w:t>
            </w:r>
          </w:p>
        </w:tc>
        <w:tc>
          <w:tcPr>
            <w:tcW w:w="3543" w:type="dxa"/>
            <w:gridSpan w:val="4"/>
            <w:tcBorders>
              <w:bottom w:val="triple" w:sz="4" w:space="0" w:color="auto"/>
              <w:right w:val="double" w:sz="4" w:space="0" w:color="auto"/>
            </w:tcBorders>
            <w:shd w:val="clear" w:color="auto" w:fill="auto"/>
          </w:tcPr>
          <w:p w:rsidR="005747FB" w:rsidRPr="00096C5E" w:rsidRDefault="005747FB" w:rsidP="00B55FAB">
            <w:pPr>
              <w:autoSpaceDE w:val="0"/>
              <w:autoSpaceDN w:val="0"/>
              <w:spacing w:line="240" w:lineRule="auto"/>
              <w:ind w:right="71"/>
              <w:jc w:val="center"/>
              <w:outlineLvl w:val="0"/>
              <w:rPr>
                <w:sz w:val="18"/>
                <w:szCs w:val="18"/>
              </w:rPr>
            </w:pPr>
          </w:p>
        </w:tc>
      </w:tr>
      <w:tr w:rsidR="0028315B" w:rsidRPr="00096C5E" w:rsidTr="00E4198D">
        <w:trPr>
          <w:trHeight w:val="488"/>
        </w:trPr>
        <w:tc>
          <w:tcPr>
            <w:tcW w:w="1800" w:type="dxa"/>
            <w:vMerge w:val="restart"/>
            <w:tcBorders>
              <w:top w:val="triple" w:sz="4" w:space="0" w:color="auto"/>
              <w:left w:val="triple" w:sz="4" w:space="0" w:color="auto"/>
            </w:tcBorders>
            <w:shd w:val="clear" w:color="auto" w:fill="auto"/>
            <w:vAlign w:val="center"/>
          </w:tcPr>
          <w:p w:rsidR="0028315B" w:rsidRPr="00096C5E" w:rsidRDefault="0028315B" w:rsidP="00BD6A6E">
            <w:pPr>
              <w:autoSpaceDE w:val="0"/>
              <w:autoSpaceDN w:val="0"/>
              <w:spacing w:line="240" w:lineRule="auto"/>
              <w:ind w:right="71"/>
              <w:jc w:val="left"/>
              <w:outlineLvl w:val="0"/>
              <w:rPr>
                <w:sz w:val="20"/>
              </w:rPr>
            </w:pPr>
          </w:p>
          <w:p w:rsidR="0028315B" w:rsidRPr="00096C5E" w:rsidRDefault="0028315B" w:rsidP="00BD6A6E">
            <w:pPr>
              <w:autoSpaceDE w:val="0"/>
              <w:autoSpaceDN w:val="0"/>
              <w:spacing w:line="240" w:lineRule="auto"/>
              <w:ind w:right="71"/>
              <w:jc w:val="left"/>
              <w:outlineLvl w:val="0"/>
              <w:rPr>
                <w:b/>
                <w:sz w:val="20"/>
              </w:rPr>
            </w:pPr>
            <w:r w:rsidRPr="00096C5E">
              <w:rPr>
                <w:b/>
                <w:sz w:val="20"/>
              </w:rPr>
              <w:t>Skarg</w:t>
            </w:r>
            <w:r w:rsidR="009403B4" w:rsidRPr="00096C5E">
              <w:rPr>
                <w:b/>
                <w:sz w:val="20"/>
              </w:rPr>
              <w:t xml:space="preserve"> </w:t>
            </w:r>
            <w:r w:rsidR="009403B4" w:rsidRPr="00096C5E">
              <w:rPr>
                <w:b/>
                <w:sz w:val="20"/>
              </w:rPr>
              <w:br/>
            </w:r>
            <w:r w:rsidRPr="00096C5E">
              <w:rPr>
                <w:b/>
                <w:sz w:val="20"/>
              </w:rPr>
              <w:t>i Wniosków</w:t>
            </w:r>
          </w:p>
          <w:p w:rsidR="0028315B" w:rsidRPr="00096C5E" w:rsidRDefault="0028315B" w:rsidP="00BD6A6E">
            <w:pPr>
              <w:autoSpaceDE w:val="0"/>
              <w:autoSpaceDN w:val="0"/>
              <w:spacing w:line="240" w:lineRule="auto"/>
              <w:ind w:right="71"/>
              <w:jc w:val="left"/>
              <w:outlineLvl w:val="0"/>
              <w:rPr>
                <w:sz w:val="20"/>
              </w:rPr>
            </w:pPr>
          </w:p>
        </w:tc>
        <w:tc>
          <w:tcPr>
            <w:tcW w:w="3729" w:type="dxa"/>
            <w:tcBorders>
              <w:top w:val="triple" w:sz="4" w:space="0" w:color="auto"/>
            </w:tcBorders>
            <w:shd w:val="clear" w:color="auto" w:fill="auto"/>
            <w:vAlign w:val="center"/>
          </w:tcPr>
          <w:p w:rsidR="0028315B" w:rsidRPr="00096C5E" w:rsidRDefault="0028315B" w:rsidP="00BD6A6E">
            <w:pPr>
              <w:autoSpaceDE w:val="0"/>
              <w:autoSpaceDN w:val="0"/>
              <w:spacing w:line="240" w:lineRule="auto"/>
              <w:ind w:right="71"/>
              <w:jc w:val="left"/>
              <w:outlineLvl w:val="0"/>
              <w:rPr>
                <w:b/>
                <w:sz w:val="20"/>
              </w:rPr>
            </w:pPr>
            <w:r w:rsidRPr="00096C5E">
              <w:rPr>
                <w:b/>
                <w:sz w:val="20"/>
              </w:rPr>
              <w:t>Gospodarowanie majątkiem publicznym</w:t>
            </w:r>
          </w:p>
        </w:tc>
        <w:tc>
          <w:tcPr>
            <w:tcW w:w="850" w:type="dxa"/>
            <w:tcBorders>
              <w:top w:val="trip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2" w:type="dxa"/>
            <w:tcBorders>
              <w:top w:val="trip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3" w:type="dxa"/>
            <w:tcBorders>
              <w:top w:val="trip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708" w:type="dxa"/>
            <w:tcBorders>
              <w:top w:val="triple" w:sz="4" w:space="0" w:color="auto"/>
              <w:right w:val="doub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r>
      <w:tr w:rsidR="0028315B" w:rsidRPr="00096C5E">
        <w:trPr>
          <w:trHeight w:val="361"/>
        </w:trPr>
        <w:tc>
          <w:tcPr>
            <w:tcW w:w="1800" w:type="dxa"/>
            <w:vMerge/>
            <w:tcBorders>
              <w:left w:val="triple" w:sz="4" w:space="0" w:color="auto"/>
            </w:tcBorders>
            <w:shd w:val="clear" w:color="auto" w:fill="auto"/>
            <w:vAlign w:val="center"/>
          </w:tcPr>
          <w:p w:rsidR="0028315B" w:rsidRPr="00096C5E" w:rsidRDefault="0028315B" w:rsidP="00BD6A6E">
            <w:pPr>
              <w:autoSpaceDE w:val="0"/>
              <w:autoSpaceDN w:val="0"/>
              <w:spacing w:line="240" w:lineRule="auto"/>
              <w:ind w:right="71"/>
              <w:jc w:val="left"/>
              <w:outlineLvl w:val="0"/>
              <w:rPr>
                <w:sz w:val="20"/>
              </w:rPr>
            </w:pPr>
          </w:p>
        </w:tc>
        <w:tc>
          <w:tcPr>
            <w:tcW w:w="3729" w:type="dxa"/>
            <w:shd w:val="clear" w:color="auto" w:fill="auto"/>
            <w:vAlign w:val="center"/>
          </w:tcPr>
          <w:p w:rsidR="0028315B" w:rsidRPr="00096C5E" w:rsidRDefault="0028315B" w:rsidP="00BD6A6E">
            <w:pPr>
              <w:autoSpaceDE w:val="0"/>
              <w:autoSpaceDN w:val="0"/>
              <w:spacing w:line="240" w:lineRule="auto"/>
              <w:ind w:right="71"/>
              <w:jc w:val="left"/>
              <w:outlineLvl w:val="0"/>
              <w:rPr>
                <w:sz w:val="20"/>
              </w:rPr>
            </w:pPr>
            <w:r w:rsidRPr="00096C5E">
              <w:rPr>
                <w:b/>
                <w:sz w:val="20"/>
              </w:rPr>
              <w:t>Zarządzanie kadrami</w:t>
            </w:r>
          </w:p>
        </w:tc>
        <w:tc>
          <w:tcPr>
            <w:tcW w:w="850" w:type="dxa"/>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2" w:type="dxa"/>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3" w:type="dxa"/>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708" w:type="dxa"/>
            <w:tcBorders>
              <w:right w:val="doub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r>
      <w:tr w:rsidR="0028315B" w:rsidRPr="00096C5E" w:rsidTr="00E4198D">
        <w:trPr>
          <w:trHeight w:val="314"/>
        </w:trPr>
        <w:tc>
          <w:tcPr>
            <w:tcW w:w="1800" w:type="dxa"/>
            <w:vMerge/>
            <w:tcBorders>
              <w:left w:val="triple" w:sz="4" w:space="0" w:color="auto"/>
            </w:tcBorders>
            <w:shd w:val="clear" w:color="auto" w:fill="auto"/>
            <w:vAlign w:val="center"/>
          </w:tcPr>
          <w:p w:rsidR="0028315B" w:rsidRPr="00096C5E" w:rsidRDefault="0028315B" w:rsidP="00BD6A6E">
            <w:pPr>
              <w:autoSpaceDE w:val="0"/>
              <w:autoSpaceDN w:val="0"/>
              <w:spacing w:line="240" w:lineRule="auto"/>
              <w:ind w:right="71"/>
              <w:jc w:val="left"/>
              <w:outlineLvl w:val="0"/>
              <w:rPr>
                <w:sz w:val="20"/>
              </w:rPr>
            </w:pPr>
          </w:p>
        </w:tc>
        <w:tc>
          <w:tcPr>
            <w:tcW w:w="3729" w:type="dxa"/>
            <w:shd w:val="clear" w:color="auto" w:fill="auto"/>
            <w:vAlign w:val="center"/>
          </w:tcPr>
          <w:p w:rsidR="0028315B" w:rsidRPr="00096C5E" w:rsidRDefault="002932A1" w:rsidP="00BD6A6E">
            <w:pPr>
              <w:autoSpaceDE w:val="0"/>
              <w:autoSpaceDN w:val="0"/>
              <w:spacing w:line="240" w:lineRule="auto"/>
              <w:ind w:right="71"/>
              <w:jc w:val="left"/>
              <w:outlineLvl w:val="0"/>
              <w:rPr>
                <w:b/>
                <w:sz w:val="20"/>
              </w:rPr>
            </w:pPr>
            <w:r w:rsidRPr="00096C5E">
              <w:rPr>
                <w:b/>
                <w:sz w:val="20"/>
              </w:rPr>
              <w:t>Postępowanie ze skargami i wnioskami</w:t>
            </w:r>
          </w:p>
        </w:tc>
        <w:tc>
          <w:tcPr>
            <w:tcW w:w="850" w:type="dxa"/>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2" w:type="dxa"/>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c>
          <w:tcPr>
            <w:tcW w:w="993" w:type="dxa"/>
            <w:shd w:val="clear" w:color="auto" w:fill="auto"/>
            <w:vAlign w:val="center"/>
          </w:tcPr>
          <w:p w:rsidR="0028315B" w:rsidRPr="00096C5E" w:rsidRDefault="00096C5E" w:rsidP="00BD6A6E">
            <w:pPr>
              <w:autoSpaceDE w:val="0"/>
              <w:autoSpaceDN w:val="0"/>
              <w:spacing w:line="240" w:lineRule="auto"/>
              <w:ind w:right="71"/>
              <w:jc w:val="center"/>
              <w:outlineLvl w:val="0"/>
              <w:rPr>
                <w:b/>
                <w:sz w:val="20"/>
              </w:rPr>
            </w:pPr>
            <w:r>
              <w:rPr>
                <w:b/>
                <w:sz w:val="20"/>
              </w:rPr>
              <w:t>4</w:t>
            </w:r>
          </w:p>
        </w:tc>
        <w:tc>
          <w:tcPr>
            <w:tcW w:w="708" w:type="dxa"/>
            <w:tcBorders>
              <w:right w:val="double" w:sz="4" w:space="0" w:color="auto"/>
            </w:tcBorders>
            <w:shd w:val="clear" w:color="auto" w:fill="auto"/>
            <w:vAlign w:val="center"/>
          </w:tcPr>
          <w:p w:rsidR="0028315B" w:rsidRPr="00096C5E" w:rsidRDefault="0028315B" w:rsidP="00BD6A6E">
            <w:pPr>
              <w:autoSpaceDE w:val="0"/>
              <w:autoSpaceDN w:val="0"/>
              <w:spacing w:line="240" w:lineRule="auto"/>
              <w:ind w:right="71"/>
              <w:jc w:val="center"/>
              <w:outlineLvl w:val="0"/>
              <w:rPr>
                <w:b/>
                <w:sz w:val="20"/>
              </w:rPr>
            </w:pPr>
          </w:p>
        </w:tc>
      </w:tr>
      <w:tr w:rsidR="005747FB" w:rsidRPr="00096C5E" w:rsidTr="00E4198D">
        <w:trPr>
          <w:trHeight w:val="416"/>
        </w:trPr>
        <w:tc>
          <w:tcPr>
            <w:tcW w:w="1800" w:type="dxa"/>
            <w:vMerge/>
            <w:tcBorders>
              <w:left w:val="triple" w:sz="4" w:space="0" w:color="auto"/>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sz w:val="20"/>
              </w:rPr>
            </w:pPr>
          </w:p>
        </w:tc>
        <w:tc>
          <w:tcPr>
            <w:tcW w:w="3729" w:type="dxa"/>
            <w:tcBorders>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left"/>
              <w:outlineLvl w:val="0"/>
              <w:rPr>
                <w:b/>
                <w:sz w:val="20"/>
              </w:rPr>
            </w:pPr>
            <w:r w:rsidRPr="00096C5E">
              <w:rPr>
                <w:b/>
                <w:sz w:val="20"/>
              </w:rPr>
              <w:t>Inne</w:t>
            </w:r>
          </w:p>
        </w:tc>
        <w:tc>
          <w:tcPr>
            <w:tcW w:w="850" w:type="dxa"/>
            <w:tcBorders>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c>
          <w:tcPr>
            <w:tcW w:w="992" w:type="dxa"/>
            <w:tcBorders>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c>
          <w:tcPr>
            <w:tcW w:w="993" w:type="dxa"/>
            <w:tcBorders>
              <w:bottom w:val="triple" w:sz="4" w:space="0" w:color="auto"/>
            </w:tcBorders>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c>
          <w:tcPr>
            <w:tcW w:w="708" w:type="dxa"/>
            <w:tcBorders>
              <w:bottom w:val="triple" w:sz="4" w:space="0" w:color="auto"/>
              <w:right w:val="double" w:sz="4" w:space="0" w:color="auto"/>
            </w:tcBorders>
            <w:shd w:val="clear" w:color="auto" w:fill="auto"/>
            <w:vAlign w:val="center"/>
          </w:tcPr>
          <w:p w:rsidR="005747FB" w:rsidRPr="00096C5E" w:rsidRDefault="005747FB" w:rsidP="00BD6A6E">
            <w:pPr>
              <w:autoSpaceDE w:val="0"/>
              <w:autoSpaceDN w:val="0"/>
              <w:spacing w:line="240" w:lineRule="auto"/>
              <w:ind w:right="71"/>
              <w:jc w:val="center"/>
              <w:outlineLvl w:val="0"/>
              <w:rPr>
                <w:b/>
                <w:sz w:val="20"/>
              </w:rPr>
            </w:pPr>
          </w:p>
        </w:tc>
      </w:tr>
      <w:tr w:rsidR="005747FB" w:rsidRPr="00096C5E">
        <w:tblPrEx>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Ex>
        <w:trPr>
          <w:trHeight w:val="469"/>
        </w:trPr>
        <w:tc>
          <w:tcPr>
            <w:tcW w:w="5529" w:type="dxa"/>
            <w:gridSpan w:val="2"/>
            <w:tcBorders>
              <w:top w:val="nil"/>
              <w:left w:val="triple" w:sz="4" w:space="0" w:color="auto"/>
              <w:bottom w:val="triple" w:sz="4" w:space="0" w:color="auto"/>
              <w:right w:val="triple" w:sz="4" w:space="0" w:color="auto"/>
            </w:tcBorders>
            <w:vAlign w:val="center"/>
          </w:tcPr>
          <w:p w:rsidR="005747FB" w:rsidRPr="00096C5E" w:rsidRDefault="005747FB" w:rsidP="00BD6A6E">
            <w:pPr>
              <w:autoSpaceDE w:val="0"/>
              <w:autoSpaceDN w:val="0"/>
              <w:spacing w:line="240" w:lineRule="auto"/>
              <w:ind w:left="108" w:right="71"/>
              <w:jc w:val="center"/>
              <w:outlineLvl w:val="0"/>
              <w:rPr>
                <w:b/>
                <w:sz w:val="24"/>
                <w:szCs w:val="24"/>
              </w:rPr>
            </w:pPr>
            <w:r w:rsidRPr="00096C5E">
              <w:rPr>
                <w:b/>
                <w:sz w:val="24"/>
                <w:szCs w:val="24"/>
              </w:rPr>
              <w:t>Razem</w:t>
            </w:r>
          </w:p>
        </w:tc>
        <w:tc>
          <w:tcPr>
            <w:tcW w:w="850" w:type="dxa"/>
            <w:tcBorders>
              <w:top w:val="nil"/>
              <w:left w:val="triple" w:sz="4" w:space="0" w:color="auto"/>
              <w:bottom w:val="triple" w:sz="4" w:space="0" w:color="auto"/>
              <w:right w:val="triple" w:sz="4" w:space="0" w:color="auto"/>
            </w:tcBorders>
            <w:vAlign w:val="center"/>
          </w:tcPr>
          <w:p w:rsidR="005747FB" w:rsidRPr="00096C5E" w:rsidRDefault="00CC0C0E" w:rsidP="00BD6A6E">
            <w:pPr>
              <w:tabs>
                <w:tab w:val="left" w:pos="540"/>
              </w:tabs>
              <w:autoSpaceDE w:val="0"/>
              <w:autoSpaceDN w:val="0"/>
              <w:spacing w:line="240" w:lineRule="auto"/>
              <w:ind w:right="74"/>
              <w:jc w:val="center"/>
              <w:outlineLvl w:val="0"/>
              <w:rPr>
                <w:b/>
                <w:sz w:val="24"/>
                <w:szCs w:val="24"/>
              </w:rPr>
            </w:pPr>
            <w:r>
              <w:rPr>
                <w:b/>
                <w:sz w:val="24"/>
                <w:szCs w:val="24"/>
              </w:rPr>
              <w:t>10</w:t>
            </w:r>
          </w:p>
        </w:tc>
        <w:tc>
          <w:tcPr>
            <w:tcW w:w="992" w:type="dxa"/>
            <w:tcBorders>
              <w:top w:val="nil"/>
              <w:left w:val="triple" w:sz="4" w:space="0" w:color="auto"/>
              <w:bottom w:val="triple" w:sz="4" w:space="0" w:color="auto"/>
              <w:right w:val="triple" w:sz="4" w:space="0" w:color="auto"/>
            </w:tcBorders>
            <w:vAlign w:val="center"/>
          </w:tcPr>
          <w:p w:rsidR="005747FB" w:rsidRPr="00096C5E" w:rsidRDefault="00CC0C0E" w:rsidP="00BD6A6E">
            <w:pPr>
              <w:tabs>
                <w:tab w:val="left" w:pos="540"/>
              </w:tabs>
              <w:autoSpaceDE w:val="0"/>
              <w:autoSpaceDN w:val="0"/>
              <w:spacing w:line="240" w:lineRule="auto"/>
              <w:ind w:right="74"/>
              <w:jc w:val="center"/>
              <w:outlineLvl w:val="0"/>
              <w:rPr>
                <w:b/>
                <w:sz w:val="24"/>
                <w:szCs w:val="24"/>
              </w:rPr>
            </w:pPr>
            <w:r>
              <w:rPr>
                <w:b/>
                <w:sz w:val="24"/>
                <w:szCs w:val="24"/>
              </w:rPr>
              <w:t>6</w:t>
            </w:r>
          </w:p>
        </w:tc>
        <w:tc>
          <w:tcPr>
            <w:tcW w:w="993" w:type="dxa"/>
            <w:tcBorders>
              <w:top w:val="nil"/>
              <w:left w:val="triple" w:sz="4" w:space="0" w:color="auto"/>
              <w:bottom w:val="triple" w:sz="4" w:space="0" w:color="auto"/>
              <w:right w:val="triple" w:sz="4" w:space="0" w:color="auto"/>
            </w:tcBorders>
            <w:vAlign w:val="center"/>
          </w:tcPr>
          <w:p w:rsidR="005747FB" w:rsidRPr="00096C5E" w:rsidRDefault="00CC0C0E" w:rsidP="00BD6A6E">
            <w:pPr>
              <w:tabs>
                <w:tab w:val="left" w:pos="540"/>
              </w:tabs>
              <w:autoSpaceDE w:val="0"/>
              <w:autoSpaceDN w:val="0"/>
              <w:spacing w:line="240" w:lineRule="auto"/>
              <w:ind w:right="74"/>
              <w:jc w:val="center"/>
              <w:outlineLvl w:val="0"/>
              <w:rPr>
                <w:b/>
                <w:sz w:val="24"/>
                <w:szCs w:val="24"/>
              </w:rPr>
            </w:pPr>
            <w:r>
              <w:rPr>
                <w:b/>
                <w:sz w:val="24"/>
                <w:szCs w:val="24"/>
              </w:rPr>
              <w:t>2</w:t>
            </w:r>
            <w:r w:rsidR="005E2301">
              <w:rPr>
                <w:b/>
                <w:sz w:val="24"/>
                <w:szCs w:val="24"/>
              </w:rPr>
              <w:t>9</w:t>
            </w:r>
          </w:p>
        </w:tc>
        <w:tc>
          <w:tcPr>
            <w:tcW w:w="708" w:type="dxa"/>
            <w:tcBorders>
              <w:top w:val="nil"/>
              <w:left w:val="triple" w:sz="4" w:space="0" w:color="auto"/>
              <w:bottom w:val="triple" w:sz="4" w:space="0" w:color="auto"/>
              <w:right w:val="triple" w:sz="4" w:space="0" w:color="auto"/>
            </w:tcBorders>
            <w:vAlign w:val="center"/>
          </w:tcPr>
          <w:p w:rsidR="005747FB" w:rsidRPr="00096C5E" w:rsidRDefault="005E2301" w:rsidP="00BD6A6E">
            <w:pPr>
              <w:tabs>
                <w:tab w:val="left" w:pos="540"/>
              </w:tabs>
              <w:autoSpaceDE w:val="0"/>
              <w:autoSpaceDN w:val="0"/>
              <w:spacing w:line="240" w:lineRule="auto"/>
              <w:ind w:right="74"/>
              <w:jc w:val="center"/>
              <w:outlineLvl w:val="0"/>
              <w:rPr>
                <w:b/>
                <w:sz w:val="24"/>
                <w:szCs w:val="24"/>
              </w:rPr>
            </w:pPr>
            <w:r>
              <w:rPr>
                <w:b/>
                <w:sz w:val="24"/>
                <w:szCs w:val="24"/>
              </w:rPr>
              <w:t>6</w:t>
            </w:r>
          </w:p>
        </w:tc>
      </w:tr>
    </w:tbl>
    <w:p w:rsidR="00B17D1B" w:rsidRPr="007D63DA" w:rsidRDefault="00B17D1B" w:rsidP="0017579C">
      <w:pPr>
        <w:tabs>
          <w:tab w:val="left" w:pos="540"/>
        </w:tabs>
        <w:autoSpaceDE w:val="0"/>
        <w:autoSpaceDN w:val="0"/>
        <w:spacing w:before="120" w:after="240" w:line="240" w:lineRule="auto"/>
        <w:ind w:right="279"/>
        <w:outlineLvl w:val="0"/>
        <w:rPr>
          <w:b/>
          <w:color w:val="2E74B5"/>
          <w:spacing w:val="-6"/>
          <w:sz w:val="24"/>
          <w:szCs w:val="24"/>
        </w:rPr>
        <w:sectPr w:rsidR="00B17D1B" w:rsidRPr="007D63DA" w:rsidSect="008B5B45">
          <w:headerReference w:type="even" r:id="rId8"/>
          <w:footerReference w:type="even" r:id="rId9"/>
          <w:footerReference w:type="default" r:id="rId10"/>
          <w:headerReference w:type="first" r:id="rId11"/>
          <w:footerReference w:type="first" r:id="rId12"/>
          <w:pgSz w:w="11906" w:h="16838"/>
          <w:pgMar w:top="1259" w:right="1133" w:bottom="1276" w:left="1701" w:header="709" w:footer="709" w:gutter="0"/>
          <w:pgNumType w:start="1"/>
          <w:cols w:space="708"/>
          <w:titlePg/>
          <w:docGrid w:linePitch="91"/>
        </w:sectPr>
      </w:pPr>
    </w:p>
    <w:p w:rsidR="00B37CE7" w:rsidRPr="0048321C" w:rsidRDefault="00C46CEB" w:rsidP="00E816E2">
      <w:pPr>
        <w:numPr>
          <w:ilvl w:val="0"/>
          <w:numId w:val="7"/>
        </w:numPr>
        <w:tabs>
          <w:tab w:val="left" w:pos="540"/>
        </w:tabs>
        <w:autoSpaceDE w:val="0"/>
        <w:autoSpaceDN w:val="0"/>
        <w:spacing w:before="120" w:line="240" w:lineRule="auto"/>
        <w:ind w:left="1248" w:right="-108" w:hanging="539"/>
        <w:outlineLvl w:val="0"/>
        <w:rPr>
          <w:b/>
          <w:spacing w:val="-8"/>
          <w:sz w:val="24"/>
          <w:szCs w:val="24"/>
        </w:rPr>
      </w:pPr>
      <w:r w:rsidRPr="0048321C">
        <w:rPr>
          <w:b/>
          <w:spacing w:val="-8"/>
          <w:sz w:val="24"/>
          <w:szCs w:val="24"/>
        </w:rPr>
        <w:lastRenderedPageBreak/>
        <w:t xml:space="preserve"> </w:t>
      </w:r>
      <w:r w:rsidR="005F47E1" w:rsidRPr="0048321C">
        <w:rPr>
          <w:b/>
          <w:spacing w:val="-8"/>
          <w:sz w:val="24"/>
          <w:szCs w:val="24"/>
        </w:rPr>
        <w:t>NAJ</w:t>
      </w:r>
      <w:r w:rsidR="00B37CE7" w:rsidRPr="0048321C">
        <w:rPr>
          <w:b/>
          <w:spacing w:val="-8"/>
          <w:sz w:val="24"/>
          <w:szCs w:val="24"/>
        </w:rPr>
        <w:t>ISTOTN</w:t>
      </w:r>
      <w:r w:rsidR="005F47E1" w:rsidRPr="0048321C">
        <w:rPr>
          <w:b/>
          <w:spacing w:val="-8"/>
          <w:sz w:val="24"/>
          <w:szCs w:val="24"/>
        </w:rPr>
        <w:t>I</w:t>
      </w:r>
      <w:r w:rsidR="00B37CE7" w:rsidRPr="0048321C">
        <w:rPr>
          <w:b/>
          <w:spacing w:val="-8"/>
          <w:sz w:val="24"/>
          <w:szCs w:val="24"/>
        </w:rPr>
        <w:t>E</w:t>
      </w:r>
      <w:r w:rsidR="005F47E1" w:rsidRPr="0048321C">
        <w:rPr>
          <w:b/>
          <w:spacing w:val="-8"/>
          <w:sz w:val="24"/>
          <w:szCs w:val="24"/>
        </w:rPr>
        <w:t>JSZE</w:t>
      </w:r>
      <w:r w:rsidR="00B37CE7" w:rsidRPr="0048321C">
        <w:rPr>
          <w:b/>
          <w:spacing w:val="-8"/>
          <w:sz w:val="24"/>
          <w:szCs w:val="24"/>
        </w:rPr>
        <w:t xml:space="preserve"> NIEPRAWIDŁOWOŚCI, KTÓRE SKUTKOWAŁY SFORMUŁOWANIEM ZNACZĄCYCH</w:t>
      </w:r>
      <w:r w:rsidRPr="0048321C">
        <w:rPr>
          <w:b/>
          <w:spacing w:val="-8"/>
          <w:sz w:val="24"/>
          <w:szCs w:val="24"/>
        </w:rPr>
        <w:t xml:space="preserve"> LUB KLUCZOWYCH</w:t>
      </w:r>
      <w:r w:rsidR="00B37CE7" w:rsidRPr="0048321C">
        <w:rPr>
          <w:b/>
          <w:spacing w:val="-8"/>
          <w:sz w:val="24"/>
          <w:szCs w:val="24"/>
        </w:rPr>
        <w:t xml:space="preserve"> ZALECEŃ POKONTROLNYCH</w:t>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400"/>
        <w:gridCol w:w="5641"/>
      </w:tblGrid>
      <w:tr w:rsidR="00C46CEB" w:rsidRPr="007D63DA" w:rsidTr="0014696A">
        <w:trPr>
          <w:trHeight w:val="470"/>
          <w:tblHeader/>
        </w:trPr>
        <w:tc>
          <w:tcPr>
            <w:tcW w:w="1418" w:type="dxa"/>
            <w:shd w:val="clear" w:color="auto" w:fill="D9D9D9"/>
            <w:vAlign w:val="center"/>
          </w:tcPr>
          <w:p w:rsidR="00C46CEB" w:rsidRPr="005F6180" w:rsidRDefault="00C46CEB" w:rsidP="008A0341">
            <w:pPr>
              <w:tabs>
                <w:tab w:val="left" w:pos="540"/>
              </w:tabs>
              <w:autoSpaceDE w:val="0"/>
              <w:autoSpaceDN w:val="0"/>
              <w:spacing w:line="240" w:lineRule="auto"/>
              <w:ind w:right="-110"/>
              <w:jc w:val="center"/>
              <w:outlineLvl w:val="0"/>
              <w:rPr>
                <w:b/>
                <w:sz w:val="20"/>
                <w:u w:val="single"/>
              </w:rPr>
            </w:pPr>
            <w:r w:rsidRPr="005F6180">
              <w:rPr>
                <w:b/>
                <w:sz w:val="20"/>
                <w:u w:val="single"/>
              </w:rPr>
              <w:t xml:space="preserve">Obszar </w:t>
            </w:r>
          </w:p>
          <w:p w:rsidR="00C46CEB" w:rsidRPr="005F6180" w:rsidRDefault="00C46CEB" w:rsidP="008A0341">
            <w:pPr>
              <w:tabs>
                <w:tab w:val="left" w:pos="540"/>
              </w:tabs>
              <w:autoSpaceDE w:val="0"/>
              <w:autoSpaceDN w:val="0"/>
              <w:spacing w:line="240" w:lineRule="auto"/>
              <w:ind w:right="-110"/>
              <w:jc w:val="center"/>
              <w:outlineLvl w:val="0"/>
              <w:rPr>
                <w:b/>
                <w:spacing w:val="-8"/>
                <w:sz w:val="24"/>
                <w:szCs w:val="24"/>
              </w:rPr>
            </w:pPr>
            <w:r w:rsidRPr="005F6180">
              <w:rPr>
                <w:b/>
                <w:sz w:val="20"/>
                <w:u w:val="single"/>
              </w:rPr>
              <w:t>kontroli</w:t>
            </w:r>
          </w:p>
        </w:tc>
        <w:tc>
          <w:tcPr>
            <w:tcW w:w="7400" w:type="dxa"/>
            <w:shd w:val="clear" w:color="auto" w:fill="D9D9D9"/>
            <w:vAlign w:val="center"/>
          </w:tcPr>
          <w:p w:rsidR="00C46CEB" w:rsidRPr="005F6180" w:rsidRDefault="00C46CEB" w:rsidP="008A0341">
            <w:pPr>
              <w:tabs>
                <w:tab w:val="left" w:pos="540"/>
              </w:tabs>
              <w:autoSpaceDE w:val="0"/>
              <w:autoSpaceDN w:val="0"/>
              <w:spacing w:line="240" w:lineRule="auto"/>
              <w:ind w:right="-110"/>
              <w:jc w:val="center"/>
              <w:outlineLvl w:val="0"/>
              <w:rPr>
                <w:b/>
                <w:spacing w:val="-8"/>
                <w:sz w:val="24"/>
                <w:szCs w:val="24"/>
              </w:rPr>
            </w:pPr>
            <w:r w:rsidRPr="005F6180">
              <w:rPr>
                <w:b/>
                <w:sz w:val="20"/>
                <w:u w:val="single"/>
              </w:rPr>
              <w:t>Nieprawidłowość</w:t>
            </w:r>
          </w:p>
        </w:tc>
        <w:tc>
          <w:tcPr>
            <w:tcW w:w="5641" w:type="dxa"/>
            <w:shd w:val="clear" w:color="auto" w:fill="D9D9D9"/>
            <w:vAlign w:val="center"/>
          </w:tcPr>
          <w:p w:rsidR="00C46CEB" w:rsidRPr="005F6180" w:rsidRDefault="00C46CEB" w:rsidP="00C92F01">
            <w:pPr>
              <w:tabs>
                <w:tab w:val="left" w:pos="540"/>
              </w:tabs>
              <w:autoSpaceDE w:val="0"/>
              <w:autoSpaceDN w:val="0"/>
              <w:spacing w:line="240" w:lineRule="auto"/>
              <w:ind w:right="-110"/>
              <w:jc w:val="center"/>
              <w:outlineLvl w:val="0"/>
              <w:rPr>
                <w:b/>
                <w:spacing w:val="-8"/>
                <w:sz w:val="24"/>
                <w:szCs w:val="24"/>
              </w:rPr>
            </w:pPr>
            <w:r w:rsidRPr="005F6180">
              <w:rPr>
                <w:b/>
                <w:sz w:val="20"/>
                <w:u w:val="single"/>
              </w:rPr>
              <w:t>Przyczyny powstania nieprawidłowości</w:t>
            </w:r>
          </w:p>
        </w:tc>
      </w:tr>
      <w:tr w:rsidR="004E6EAA" w:rsidRPr="007D63DA" w:rsidTr="00EB6F92">
        <w:trPr>
          <w:cantSplit/>
          <w:trHeight w:val="3917"/>
        </w:trPr>
        <w:tc>
          <w:tcPr>
            <w:tcW w:w="1418" w:type="dxa"/>
            <w:tcBorders>
              <w:bottom w:val="single" w:sz="2" w:space="0" w:color="auto"/>
            </w:tcBorders>
            <w:textDirection w:val="btLr"/>
            <w:vAlign w:val="center"/>
          </w:tcPr>
          <w:p w:rsidR="004E6EAA" w:rsidRPr="004E6EAA" w:rsidRDefault="004E6EAA" w:rsidP="004E6EAA">
            <w:pPr>
              <w:tabs>
                <w:tab w:val="left" w:pos="540"/>
              </w:tabs>
              <w:autoSpaceDE w:val="0"/>
              <w:autoSpaceDN w:val="0"/>
              <w:spacing w:line="240" w:lineRule="auto"/>
              <w:ind w:right="28"/>
              <w:jc w:val="center"/>
              <w:outlineLvl w:val="0"/>
              <w:rPr>
                <w:b/>
                <w:spacing w:val="-8"/>
                <w:sz w:val="24"/>
                <w:szCs w:val="24"/>
              </w:rPr>
            </w:pPr>
            <w:r w:rsidRPr="004E6EAA">
              <w:rPr>
                <w:b/>
                <w:sz w:val="24"/>
                <w:szCs w:val="24"/>
              </w:rPr>
              <w:t>ZARZĄDZANIE KADRAMI</w:t>
            </w:r>
          </w:p>
        </w:tc>
        <w:tc>
          <w:tcPr>
            <w:tcW w:w="7400" w:type="dxa"/>
            <w:tcBorders>
              <w:bottom w:val="single" w:sz="2" w:space="0" w:color="auto"/>
            </w:tcBorders>
          </w:tcPr>
          <w:p w:rsidR="004E6EAA" w:rsidRPr="00536E30" w:rsidRDefault="004E6EAA" w:rsidP="004E6EAA">
            <w:pPr>
              <w:widowControl/>
              <w:adjustRightInd/>
              <w:spacing w:line="240" w:lineRule="auto"/>
              <w:ind w:right="-108"/>
              <w:jc w:val="left"/>
              <w:textAlignment w:val="auto"/>
              <w:rPr>
                <w:spacing w:val="-12"/>
                <w:sz w:val="20"/>
              </w:rPr>
            </w:pPr>
            <w:r w:rsidRPr="00536E30">
              <w:rPr>
                <w:spacing w:val="-12"/>
                <w:sz w:val="20"/>
              </w:rPr>
              <w:t>Nierzetelne ewidencjonowanie i rozliczanie wypracowanych przez funkcjonariuszy godzin nadliczbowych w prowadzonych ewidencjach i systemach, tj.:</w:t>
            </w:r>
          </w:p>
          <w:p w:rsidR="004E6EAA" w:rsidRPr="00536E30" w:rsidRDefault="004E6EAA" w:rsidP="004E6EAA">
            <w:pPr>
              <w:widowControl/>
              <w:numPr>
                <w:ilvl w:val="0"/>
                <w:numId w:val="5"/>
              </w:numPr>
              <w:tabs>
                <w:tab w:val="clear" w:pos="628"/>
              </w:tabs>
              <w:adjustRightInd/>
              <w:spacing w:line="240" w:lineRule="auto"/>
              <w:ind w:left="323" w:right="-108"/>
              <w:jc w:val="left"/>
              <w:textAlignment w:val="auto"/>
              <w:rPr>
                <w:spacing w:val="-12"/>
                <w:sz w:val="20"/>
              </w:rPr>
            </w:pPr>
            <w:r w:rsidRPr="00536E30">
              <w:rPr>
                <w:spacing w:val="-12"/>
                <w:sz w:val="20"/>
              </w:rPr>
              <w:t>błędny sposób rozliczenia służby pełnionej w dniu wolnym,</w:t>
            </w:r>
          </w:p>
          <w:p w:rsidR="004E6EAA" w:rsidRPr="00536E30" w:rsidRDefault="004E6EAA" w:rsidP="004E6EAA">
            <w:pPr>
              <w:widowControl/>
              <w:numPr>
                <w:ilvl w:val="0"/>
                <w:numId w:val="5"/>
              </w:numPr>
              <w:tabs>
                <w:tab w:val="clear" w:pos="628"/>
              </w:tabs>
              <w:adjustRightInd/>
              <w:spacing w:line="240" w:lineRule="auto"/>
              <w:ind w:left="323" w:right="-108"/>
              <w:jc w:val="left"/>
              <w:textAlignment w:val="auto"/>
              <w:rPr>
                <w:spacing w:val="-12"/>
                <w:sz w:val="20"/>
              </w:rPr>
            </w:pPr>
            <w:r w:rsidRPr="00536E30">
              <w:rPr>
                <w:spacing w:val="-12"/>
                <w:sz w:val="20"/>
              </w:rPr>
              <w:t xml:space="preserve">brak zaewidencjonowania i rozliczenia w </w:t>
            </w:r>
            <w:r w:rsidRPr="00536E30">
              <w:rPr>
                <w:i/>
                <w:spacing w:val="-12"/>
                <w:sz w:val="20"/>
              </w:rPr>
              <w:t>Ewidencji przedłużonego czasu służby policjantów</w:t>
            </w:r>
            <w:r w:rsidRPr="00536E30">
              <w:rPr>
                <w:spacing w:val="-12"/>
                <w:sz w:val="20"/>
              </w:rPr>
              <w:t xml:space="preserve"> godzin nadliczbowych,</w:t>
            </w:r>
          </w:p>
          <w:p w:rsidR="004E6EAA" w:rsidRPr="00536E30" w:rsidRDefault="004E6EAA" w:rsidP="004E6EAA">
            <w:pPr>
              <w:widowControl/>
              <w:numPr>
                <w:ilvl w:val="0"/>
                <w:numId w:val="5"/>
              </w:numPr>
              <w:tabs>
                <w:tab w:val="clear" w:pos="628"/>
              </w:tabs>
              <w:adjustRightInd/>
              <w:spacing w:line="240" w:lineRule="auto"/>
              <w:ind w:left="323" w:right="-108"/>
              <w:jc w:val="left"/>
              <w:textAlignment w:val="auto"/>
              <w:rPr>
                <w:spacing w:val="-12"/>
                <w:sz w:val="20"/>
              </w:rPr>
            </w:pPr>
            <w:r w:rsidRPr="00536E30">
              <w:rPr>
                <w:spacing w:val="-12"/>
                <w:sz w:val="20"/>
              </w:rPr>
              <w:t>nieprawidłowe rozliczenie (zapłata) godzin nadliczbowych,</w:t>
            </w:r>
          </w:p>
          <w:p w:rsidR="004E6EAA" w:rsidRPr="00536E30" w:rsidRDefault="004E6EAA" w:rsidP="004E6EAA">
            <w:pPr>
              <w:widowControl/>
              <w:numPr>
                <w:ilvl w:val="0"/>
                <w:numId w:val="5"/>
              </w:numPr>
              <w:tabs>
                <w:tab w:val="clear" w:pos="628"/>
              </w:tabs>
              <w:adjustRightInd/>
              <w:spacing w:line="240" w:lineRule="auto"/>
              <w:ind w:left="323" w:right="-108"/>
              <w:jc w:val="left"/>
              <w:textAlignment w:val="auto"/>
              <w:rPr>
                <w:spacing w:val="-12"/>
                <w:sz w:val="20"/>
              </w:rPr>
            </w:pPr>
            <w:r w:rsidRPr="00536E30">
              <w:rPr>
                <w:spacing w:val="-12"/>
                <w:sz w:val="20"/>
              </w:rPr>
              <w:t xml:space="preserve">ujmowanie w </w:t>
            </w:r>
            <w:r w:rsidRPr="00536E30">
              <w:rPr>
                <w:i/>
                <w:spacing w:val="-12"/>
                <w:sz w:val="20"/>
              </w:rPr>
              <w:t>Analizie wykorzystania godzin nadliczbowych</w:t>
            </w:r>
            <w:r w:rsidRPr="00536E30">
              <w:rPr>
                <w:spacing w:val="-12"/>
                <w:sz w:val="20"/>
              </w:rPr>
              <w:t xml:space="preserve"> wyłącznie godzin wskazanych do wypłaty rekompensaty pieniężnej,</w:t>
            </w:r>
          </w:p>
          <w:p w:rsidR="004E6EAA" w:rsidRPr="00536E30" w:rsidRDefault="004E6EAA" w:rsidP="004E6EAA">
            <w:pPr>
              <w:widowControl/>
              <w:numPr>
                <w:ilvl w:val="0"/>
                <w:numId w:val="5"/>
              </w:numPr>
              <w:tabs>
                <w:tab w:val="clear" w:pos="628"/>
              </w:tabs>
              <w:adjustRightInd/>
              <w:spacing w:line="240" w:lineRule="auto"/>
              <w:ind w:left="323" w:right="-108"/>
              <w:jc w:val="left"/>
              <w:textAlignment w:val="auto"/>
              <w:rPr>
                <w:spacing w:val="-12"/>
                <w:sz w:val="20"/>
              </w:rPr>
            </w:pPr>
            <w:r w:rsidRPr="00536E30">
              <w:rPr>
                <w:spacing w:val="-12"/>
                <w:sz w:val="20"/>
              </w:rPr>
              <w:t xml:space="preserve">wskazanie do wypłaty rekompensaty pieniężnej w zamian za czas służby przekraczający normę określoną w art. 33 ust. 2 ustawy </w:t>
            </w:r>
            <w:r w:rsidRPr="00536E30">
              <w:rPr>
                <w:i/>
                <w:spacing w:val="-12"/>
                <w:sz w:val="20"/>
              </w:rPr>
              <w:t>o Policji</w:t>
            </w:r>
            <w:r w:rsidR="006F374B">
              <w:rPr>
                <w:spacing w:val="-12"/>
                <w:sz w:val="20"/>
              </w:rPr>
              <w:t xml:space="preserve">, </w:t>
            </w:r>
            <w:r w:rsidRPr="00536E30">
              <w:rPr>
                <w:spacing w:val="-12"/>
                <w:sz w:val="20"/>
              </w:rPr>
              <w:t>wypracowanych przed okresem rozliczeniowym,</w:t>
            </w:r>
          </w:p>
          <w:p w:rsidR="004E6EAA" w:rsidRPr="00536E30" w:rsidRDefault="004E6EAA" w:rsidP="004E6EAA">
            <w:pPr>
              <w:widowControl/>
              <w:numPr>
                <w:ilvl w:val="0"/>
                <w:numId w:val="5"/>
              </w:numPr>
              <w:tabs>
                <w:tab w:val="clear" w:pos="628"/>
              </w:tabs>
              <w:adjustRightInd/>
              <w:spacing w:line="240" w:lineRule="auto"/>
              <w:ind w:left="323" w:right="-108"/>
              <w:jc w:val="left"/>
              <w:textAlignment w:val="auto"/>
              <w:rPr>
                <w:spacing w:val="-12"/>
                <w:sz w:val="20"/>
              </w:rPr>
            </w:pPr>
            <w:r w:rsidRPr="00536E30">
              <w:rPr>
                <w:spacing w:val="-12"/>
                <w:sz w:val="20"/>
              </w:rPr>
              <w:t xml:space="preserve">rozbieżności pomiędzy zapisami dotyczącymi wypracowania godzin nadliczbowych </w:t>
            </w:r>
            <w:r w:rsidR="00EB6F92">
              <w:rPr>
                <w:spacing w:val="-12"/>
                <w:sz w:val="20"/>
              </w:rPr>
              <w:t xml:space="preserve">i obecności </w:t>
            </w:r>
            <w:r w:rsidR="00EB6F92">
              <w:rPr>
                <w:spacing w:val="-12"/>
                <w:sz w:val="20"/>
              </w:rPr>
              <w:br/>
              <w:t xml:space="preserve">w służbie </w:t>
            </w:r>
            <w:r w:rsidRPr="00536E30">
              <w:rPr>
                <w:spacing w:val="-12"/>
                <w:sz w:val="20"/>
              </w:rPr>
              <w:t xml:space="preserve">ujętymi w </w:t>
            </w:r>
            <w:r w:rsidRPr="00536E30">
              <w:rPr>
                <w:i/>
                <w:spacing w:val="-12"/>
                <w:sz w:val="20"/>
              </w:rPr>
              <w:t>Ewidencji przedłużonego czasu służby policjantów</w:t>
            </w:r>
            <w:r w:rsidRPr="00536E30">
              <w:rPr>
                <w:spacing w:val="-12"/>
                <w:sz w:val="20"/>
              </w:rPr>
              <w:t>, SWOP,</w:t>
            </w:r>
            <w:r w:rsidR="00EB6F92" w:rsidRPr="00536E30">
              <w:rPr>
                <w:spacing w:val="-12"/>
                <w:sz w:val="20"/>
              </w:rPr>
              <w:t xml:space="preserve"> listach obecności </w:t>
            </w:r>
            <w:r w:rsidR="006F374B">
              <w:rPr>
                <w:spacing w:val="-12"/>
                <w:sz w:val="20"/>
              </w:rPr>
              <w:br/>
            </w:r>
            <w:r w:rsidR="00EB6F92" w:rsidRPr="00536E30">
              <w:rPr>
                <w:spacing w:val="-12"/>
                <w:sz w:val="20"/>
              </w:rPr>
              <w:t>i grafikach SWD</w:t>
            </w:r>
            <w:r w:rsidR="00EB6F92">
              <w:rPr>
                <w:spacing w:val="-12"/>
                <w:sz w:val="20"/>
              </w:rPr>
              <w:t>,</w:t>
            </w:r>
          </w:p>
          <w:p w:rsidR="004E6EAA" w:rsidRPr="00536E30" w:rsidRDefault="004E6EAA" w:rsidP="004E6EAA">
            <w:pPr>
              <w:widowControl/>
              <w:numPr>
                <w:ilvl w:val="0"/>
                <w:numId w:val="5"/>
              </w:numPr>
              <w:tabs>
                <w:tab w:val="clear" w:pos="628"/>
              </w:tabs>
              <w:adjustRightInd/>
              <w:spacing w:line="240" w:lineRule="auto"/>
              <w:ind w:left="323" w:right="-108"/>
              <w:jc w:val="left"/>
              <w:textAlignment w:val="auto"/>
              <w:rPr>
                <w:spacing w:val="-12"/>
                <w:sz w:val="20"/>
              </w:rPr>
            </w:pPr>
            <w:r w:rsidRPr="00536E30">
              <w:rPr>
                <w:spacing w:val="-12"/>
                <w:sz w:val="20"/>
              </w:rPr>
              <w:t>rozliczenie wypracowanych godzin nadliczbowych po upływie okresu rozliczeniowego,</w:t>
            </w:r>
          </w:p>
          <w:p w:rsidR="004E6EAA" w:rsidRPr="0080266B" w:rsidRDefault="004E6EAA" w:rsidP="004E6EAA">
            <w:pPr>
              <w:widowControl/>
              <w:numPr>
                <w:ilvl w:val="0"/>
                <w:numId w:val="5"/>
              </w:numPr>
              <w:tabs>
                <w:tab w:val="clear" w:pos="628"/>
              </w:tabs>
              <w:adjustRightInd/>
              <w:spacing w:line="240" w:lineRule="auto"/>
              <w:ind w:left="323" w:right="-108"/>
              <w:jc w:val="left"/>
              <w:textAlignment w:val="auto"/>
              <w:rPr>
                <w:spacing w:val="-10"/>
                <w:sz w:val="20"/>
              </w:rPr>
            </w:pPr>
            <w:r w:rsidRPr="00536E30">
              <w:rPr>
                <w:spacing w:val="-12"/>
                <w:sz w:val="20"/>
              </w:rPr>
              <w:t xml:space="preserve">brak zapisów w </w:t>
            </w:r>
            <w:r w:rsidRPr="00536E30">
              <w:rPr>
                <w:i/>
                <w:spacing w:val="-12"/>
                <w:sz w:val="20"/>
              </w:rPr>
              <w:t>Rejestrze nadgodzin służbowych</w:t>
            </w:r>
            <w:r w:rsidRPr="00536E30">
              <w:rPr>
                <w:spacing w:val="-12"/>
                <w:sz w:val="20"/>
              </w:rPr>
              <w:t xml:space="preserve"> świadczących o rozliczeniu ujętych w nim godzin nadliczbowych wypracowanych w okresie od 01.07.2020 r. do 31.12.2020 r. przez policjantów objętych kontrolą</w:t>
            </w:r>
            <w:r w:rsidR="0080266B" w:rsidRPr="00536E30">
              <w:rPr>
                <w:spacing w:val="-12"/>
                <w:sz w:val="20"/>
              </w:rPr>
              <w:t>.</w:t>
            </w:r>
          </w:p>
        </w:tc>
        <w:tc>
          <w:tcPr>
            <w:tcW w:w="5641" w:type="dxa"/>
            <w:tcBorders>
              <w:bottom w:val="single" w:sz="2" w:space="0" w:color="auto"/>
            </w:tcBorders>
          </w:tcPr>
          <w:p w:rsidR="004E6EAA" w:rsidRPr="004E6EAA" w:rsidRDefault="004E6EAA" w:rsidP="00E816E2">
            <w:pPr>
              <w:widowControl/>
              <w:numPr>
                <w:ilvl w:val="0"/>
                <w:numId w:val="11"/>
              </w:numPr>
              <w:adjustRightInd/>
              <w:spacing w:line="240" w:lineRule="auto"/>
              <w:ind w:left="163" w:right="-108" w:hanging="283"/>
              <w:jc w:val="left"/>
              <w:textAlignment w:val="auto"/>
              <w:rPr>
                <w:spacing w:val="-6"/>
                <w:sz w:val="20"/>
              </w:rPr>
            </w:pPr>
            <w:r w:rsidRPr="004E6EAA">
              <w:rPr>
                <w:spacing w:val="-6"/>
                <w:sz w:val="20"/>
              </w:rPr>
              <w:t>niewystarczający nadzór kierownictwa jednostki Policji nad realizacją zadań związanych z ewidencjonowaniem i rozliczaniem czasu służby oraz przedłużonego czasu służby,</w:t>
            </w:r>
          </w:p>
          <w:p w:rsidR="004E6EAA" w:rsidRPr="004E6EAA" w:rsidRDefault="004E6EAA" w:rsidP="00E816E2">
            <w:pPr>
              <w:widowControl/>
              <w:numPr>
                <w:ilvl w:val="0"/>
                <w:numId w:val="11"/>
              </w:numPr>
              <w:adjustRightInd/>
              <w:spacing w:line="240" w:lineRule="auto"/>
              <w:ind w:left="163" w:right="-108" w:hanging="283"/>
              <w:jc w:val="left"/>
              <w:textAlignment w:val="auto"/>
              <w:rPr>
                <w:spacing w:val="-6"/>
                <w:sz w:val="20"/>
              </w:rPr>
            </w:pPr>
            <w:r w:rsidRPr="004E6EAA">
              <w:rPr>
                <w:spacing w:val="-6"/>
                <w:sz w:val="20"/>
              </w:rPr>
              <w:t>nierzetelne, mało przejrzyste i niezgodne ze stanem faktycznym dokumentowanie i rozliczania czasu służby oraz przedłużonego czasu służby, w prowadzonych ewidencjach i systemach przez kierowników komórek i jednostek organizacyjnych,</w:t>
            </w:r>
          </w:p>
          <w:p w:rsidR="004E6EAA" w:rsidRPr="004E6EAA" w:rsidRDefault="004E6EAA" w:rsidP="00E816E2">
            <w:pPr>
              <w:widowControl/>
              <w:numPr>
                <w:ilvl w:val="0"/>
                <w:numId w:val="11"/>
              </w:numPr>
              <w:adjustRightInd/>
              <w:spacing w:line="240" w:lineRule="auto"/>
              <w:ind w:left="163" w:right="-108" w:hanging="283"/>
              <w:jc w:val="left"/>
              <w:textAlignment w:val="auto"/>
              <w:rPr>
                <w:spacing w:val="-6"/>
                <w:sz w:val="20"/>
              </w:rPr>
            </w:pPr>
            <w:r w:rsidRPr="004E6EAA">
              <w:rPr>
                <w:spacing w:val="-6"/>
                <w:sz w:val="20"/>
              </w:rPr>
              <w:t xml:space="preserve">nierzetelne potwierdzanie przez funkcjonariuszy obecności w służbie, </w:t>
            </w:r>
          </w:p>
          <w:p w:rsidR="004E6EAA" w:rsidRPr="004E6EAA" w:rsidRDefault="004E6EAA" w:rsidP="00E816E2">
            <w:pPr>
              <w:widowControl/>
              <w:numPr>
                <w:ilvl w:val="0"/>
                <w:numId w:val="11"/>
              </w:numPr>
              <w:adjustRightInd/>
              <w:spacing w:line="240" w:lineRule="auto"/>
              <w:ind w:left="163" w:right="-108" w:hanging="283"/>
              <w:jc w:val="left"/>
              <w:textAlignment w:val="auto"/>
              <w:rPr>
                <w:spacing w:val="-6"/>
                <w:sz w:val="20"/>
              </w:rPr>
            </w:pPr>
            <w:r w:rsidRPr="004E6EAA">
              <w:rPr>
                <w:spacing w:val="-6"/>
                <w:sz w:val="20"/>
              </w:rPr>
              <w:t xml:space="preserve">nieprzestrzeganie unormowań wynikających z treści art. 33 ustawy </w:t>
            </w:r>
            <w:r w:rsidR="00EB6F92">
              <w:rPr>
                <w:spacing w:val="-6"/>
                <w:sz w:val="20"/>
              </w:rPr>
              <w:br/>
            </w:r>
            <w:r w:rsidRPr="004E6EAA">
              <w:rPr>
                <w:i/>
                <w:spacing w:val="-6"/>
                <w:sz w:val="20"/>
              </w:rPr>
              <w:t>o Policji</w:t>
            </w:r>
            <w:r w:rsidRPr="004E6EAA">
              <w:rPr>
                <w:spacing w:val="-6"/>
                <w:sz w:val="20"/>
              </w:rPr>
              <w:t>,</w:t>
            </w:r>
          </w:p>
          <w:p w:rsidR="004E6EAA" w:rsidRPr="004E6EAA" w:rsidRDefault="004E6EAA" w:rsidP="00E816E2">
            <w:pPr>
              <w:widowControl/>
              <w:numPr>
                <w:ilvl w:val="0"/>
                <w:numId w:val="11"/>
              </w:numPr>
              <w:adjustRightInd/>
              <w:spacing w:line="240" w:lineRule="auto"/>
              <w:ind w:left="163" w:right="-108" w:hanging="283"/>
              <w:jc w:val="left"/>
              <w:textAlignment w:val="auto"/>
              <w:rPr>
                <w:spacing w:val="-6"/>
                <w:sz w:val="20"/>
              </w:rPr>
            </w:pPr>
            <w:r w:rsidRPr="004E6EAA">
              <w:rPr>
                <w:spacing w:val="-6"/>
                <w:sz w:val="20"/>
              </w:rPr>
              <w:t xml:space="preserve"> brak odpowiednich mechanizmów zapewniających poprawne i zgodne z aktualnymi unormowaniami dokumentowanie wypracowanych godzin nadliczbowych, w tym transparentne ich rozliczanie.</w:t>
            </w:r>
          </w:p>
          <w:p w:rsidR="004E6EAA" w:rsidRPr="004E6EAA" w:rsidRDefault="004E6EAA" w:rsidP="00C92F01">
            <w:pPr>
              <w:widowControl/>
              <w:adjustRightInd/>
              <w:spacing w:line="240" w:lineRule="auto"/>
              <w:ind w:right="-108"/>
              <w:jc w:val="left"/>
              <w:textAlignment w:val="auto"/>
              <w:rPr>
                <w:spacing w:val="-6"/>
                <w:sz w:val="20"/>
              </w:rPr>
            </w:pPr>
          </w:p>
        </w:tc>
      </w:tr>
      <w:tr w:rsidR="00330945" w:rsidRPr="00FC4DB6" w:rsidTr="00E042E8">
        <w:trPr>
          <w:cantSplit/>
          <w:trHeight w:val="2100"/>
        </w:trPr>
        <w:tc>
          <w:tcPr>
            <w:tcW w:w="1418" w:type="dxa"/>
            <w:vMerge w:val="restart"/>
            <w:tcBorders>
              <w:top w:val="single" w:sz="2" w:space="0" w:color="auto"/>
            </w:tcBorders>
            <w:textDirection w:val="btLr"/>
            <w:vAlign w:val="center"/>
          </w:tcPr>
          <w:p w:rsidR="00330945" w:rsidRPr="00536E30" w:rsidRDefault="00330945" w:rsidP="00536E30">
            <w:pPr>
              <w:spacing w:line="240" w:lineRule="auto"/>
              <w:jc w:val="center"/>
              <w:rPr>
                <w:b/>
                <w:sz w:val="22"/>
                <w:szCs w:val="22"/>
              </w:rPr>
            </w:pPr>
            <w:r w:rsidRPr="003B3C1B">
              <w:rPr>
                <w:b/>
                <w:sz w:val="22"/>
                <w:szCs w:val="22"/>
              </w:rPr>
              <w:t>WYKONYWANIE ZADAŃ MERYTORYCZNYCH, TJ. ZADAŃ DLA KTÓRYCH JEDNOSTKA ZOSTAŁA POWOŁANA/UTWORZONA</w:t>
            </w:r>
          </w:p>
        </w:tc>
        <w:tc>
          <w:tcPr>
            <w:tcW w:w="7400" w:type="dxa"/>
            <w:tcBorders>
              <w:top w:val="single" w:sz="2" w:space="0" w:color="auto"/>
            </w:tcBorders>
          </w:tcPr>
          <w:p w:rsidR="00330945" w:rsidRPr="00FC4DB6" w:rsidRDefault="00330945" w:rsidP="00E816E2">
            <w:pPr>
              <w:widowControl/>
              <w:numPr>
                <w:ilvl w:val="0"/>
                <w:numId w:val="14"/>
              </w:numPr>
              <w:adjustRightInd/>
              <w:spacing w:line="240" w:lineRule="auto"/>
              <w:ind w:left="317" w:right="-108" w:hanging="357"/>
              <w:jc w:val="left"/>
              <w:textAlignment w:val="auto"/>
              <w:rPr>
                <w:spacing w:val="-10"/>
                <w:sz w:val="20"/>
              </w:rPr>
            </w:pPr>
            <w:r w:rsidRPr="00FC4DB6">
              <w:rPr>
                <w:spacing w:val="-10"/>
                <w:sz w:val="20"/>
              </w:rPr>
              <w:t>brak zarejestrowania (przyjęcia) zgłoszenia telefonicznego na numer dyżurnego jednostki od zgłaszającego,</w:t>
            </w:r>
          </w:p>
          <w:p w:rsidR="00330945" w:rsidRPr="00FC4DB6" w:rsidRDefault="00330945" w:rsidP="00E816E2">
            <w:pPr>
              <w:widowControl/>
              <w:numPr>
                <w:ilvl w:val="0"/>
                <w:numId w:val="14"/>
              </w:numPr>
              <w:adjustRightInd/>
              <w:spacing w:line="240" w:lineRule="auto"/>
              <w:ind w:left="323" w:right="-108"/>
              <w:jc w:val="left"/>
              <w:textAlignment w:val="auto"/>
              <w:rPr>
                <w:spacing w:val="-10"/>
                <w:sz w:val="20"/>
              </w:rPr>
            </w:pPr>
            <w:r w:rsidRPr="00FC4DB6">
              <w:rPr>
                <w:spacing w:val="-10"/>
                <w:sz w:val="20"/>
              </w:rPr>
              <w:t>nieprawidłowe nadanie statusu „pilne” lub „zwykłe” dla zgłoszenia,</w:t>
            </w:r>
          </w:p>
          <w:p w:rsidR="00330945" w:rsidRPr="00FC4DB6" w:rsidRDefault="00330945" w:rsidP="00E816E2">
            <w:pPr>
              <w:widowControl/>
              <w:numPr>
                <w:ilvl w:val="0"/>
                <w:numId w:val="14"/>
              </w:numPr>
              <w:adjustRightInd/>
              <w:spacing w:line="240" w:lineRule="auto"/>
              <w:ind w:left="323" w:right="-108"/>
              <w:jc w:val="left"/>
              <w:textAlignment w:val="auto"/>
              <w:rPr>
                <w:spacing w:val="-10"/>
                <w:sz w:val="20"/>
              </w:rPr>
            </w:pPr>
            <w:r w:rsidRPr="00FC4DB6">
              <w:rPr>
                <w:spacing w:val="-10"/>
                <w:sz w:val="20"/>
              </w:rPr>
              <w:t>brak decyzji dotyczącej funkcjonowania Systemu Wspomagania Dowodzenia (SWD), wydanej na podstawie obowiązujących aktów prawnych,</w:t>
            </w:r>
          </w:p>
          <w:p w:rsidR="00330945" w:rsidRPr="00FC4DB6" w:rsidRDefault="00330945" w:rsidP="00E816E2">
            <w:pPr>
              <w:widowControl/>
              <w:numPr>
                <w:ilvl w:val="0"/>
                <w:numId w:val="14"/>
              </w:numPr>
              <w:adjustRightInd/>
              <w:spacing w:line="240" w:lineRule="auto"/>
              <w:ind w:left="323" w:right="-108"/>
              <w:jc w:val="left"/>
              <w:textAlignment w:val="auto"/>
              <w:rPr>
                <w:spacing w:val="-10"/>
                <w:sz w:val="20"/>
              </w:rPr>
            </w:pPr>
            <w:r w:rsidRPr="00FC4DB6">
              <w:rPr>
                <w:spacing w:val="-10"/>
                <w:sz w:val="20"/>
              </w:rPr>
              <w:t>przekroczenie progu satysfakcji czasu reakcji dla zgłoszonego wydarzenia określonego dla powiatu właściwego dla obszaru działania danej jednostki Policji,</w:t>
            </w:r>
          </w:p>
          <w:p w:rsidR="00330945" w:rsidRPr="00FC4DB6" w:rsidRDefault="00330945" w:rsidP="00E816E2">
            <w:pPr>
              <w:numPr>
                <w:ilvl w:val="0"/>
                <w:numId w:val="14"/>
              </w:numPr>
              <w:spacing w:line="240" w:lineRule="auto"/>
              <w:ind w:left="323" w:right="-108"/>
              <w:jc w:val="left"/>
              <w:rPr>
                <w:spacing w:val="-10"/>
                <w:sz w:val="20"/>
              </w:rPr>
            </w:pPr>
            <w:r w:rsidRPr="00FC4DB6">
              <w:rPr>
                <w:spacing w:val="-10"/>
                <w:sz w:val="20"/>
              </w:rPr>
              <w:t>nieuzasadniona zwłoka w zmianie statusów dla zgłoszonego i zarejestrowanego zdarzenia</w:t>
            </w:r>
            <w:r>
              <w:rPr>
                <w:spacing w:val="-10"/>
                <w:sz w:val="20"/>
              </w:rPr>
              <w:t>.</w:t>
            </w:r>
          </w:p>
        </w:tc>
        <w:tc>
          <w:tcPr>
            <w:tcW w:w="5641" w:type="dxa"/>
            <w:tcBorders>
              <w:top w:val="single" w:sz="2" w:space="0" w:color="auto"/>
            </w:tcBorders>
          </w:tcPr>
          <w:p w:rsidR="00330945" w:rsidRPr="00FC4DB6" w:rsidRDefault="00330945" w:rsidP="00E816E2">
            <w:pPr>
              <w:numPr>
                <w:ilvl w:val="0"/>
                <w:numId w:val="26"/>
              </w:numPr>
              <w:tabs>
                <w:tab w:val="left" w:pos="315"/>
              </w:tabs>
              <w:spacing w:line="240" w:lineRule="auto"/>
              <w:ind w:left="312" w:right="-108" w:hanging="357"/>
              <w:jc w:val="left"/>
              <w:rPr>
                <w:spacing w:val="-6"/>
                <w:sz w:val="20"/>
              </w:rPr>
            </w:pPr>
            <w:r w:rsidRPr="00FC4DB6">
              <w:rPr>
                <w:spacing w:val="-6"/>
                <w:sz w:val="20"/>
              </w:rPr>
              <w:t>niewystarczający nadzór kierownictwa jednostki Policji nad realizacją zadań przez służbę dyżurną jednostki</w:t>
            </w:r>
            <w:r>
              <w:rPr>
                <w:spacing w:val="-6"/>
                <w:sz w:val="20"/>
              </w:rPr>
              <w:t>,</w:t>
            </w:r>
          </w:p>
          <w:p w:rsidR="00330945" w:rsidRDefault="00330945" w:rsidP="00E816E2">
            <w:pPr>
              <w:numPr>
                <w:ilvl w:val="0"/>
                <w:numId w:val="26"/>
              </w:numPr>
              <w:tabs>
                <w:tab w:val="left" w:pos="315"/>
              </w:tabs>
              <w:spacing w:line="240" w:lineRule="auto"/>
              <w:ind w:left="312" w:right="-108" w:hanging="357"/>
              <w:jc w:val="left"/>
              <w:rPr>
                <w:spacing w:val="-6"/>
                <w:sz w:val="20"/>
              </w:rPr>
            </w:pPr>
            <w:r w:rsidRPr="004F6B7C">
              <w:rPr>
                <w:spacing w:val="-6"/>
                <w:sz w:val="20"/>
              </w:rPr>
              <w:t>błędna interpretacja przepisów obowiązujących w tym zakresie</w:t>
            </w:r>
            <w:r>
              <w:rPr>
                <w:spacing w:val="-6"/>
                <w:sz w:val="20"/>
              </w:rPr>
              <w:t>,</w:t>
            </w:r>
          </w:p>
          <w:p w:rsidR="00330945" w:rsidRDefault="00330945" w:rsidP="00E816E2">
            <w:pPr>
              <w:numPr>
                <w:ilvl w:val="0"/>
                <w:numId w:val="26"/>
              </w:numPr>
              <w:tabs>
                <w:tab w:val="left" w:pos="315"/>
              </w:tabs>
              <w:spacing w:line="240" w:lineRule="auto"/>
              <w:ind w:left="312" w:right="-108" w:hanging="357"/>
              <w:jc w:val="left"/>
              <w:rPr>
                <w:spacing w:val="-6"/>
                <w:sz w:val="20"/>
              </w:rPr>
            </w:pPr>
            <w:r w:rsidRPr="00FC4DB6">
              <w:rPr>
                <w:spacing w:val="-6"/>
                <w:sz w:val="20"/>
              </w:rPr>
              <w:t xml:space="preserve">nierzetelne i niezgodne ze stanem faktycznym dokumentowanie zgłoszeń, reakcji na te zgłoszenia i nadawanie </w:t>
            </w:r>
            <w:r>
              <w:rPr>
                <w:spacing w:val="-6"/>
                <w:sz w:val="20"/>
              </w:rPr>
              <w:t xml:space="preserve">im </w:t>
            </w:r>
            <w:r w:rsidRPr="00FC4DB6">
              <w:rPr>
                <w:spacing w:val="-6"/>
                <w:sz w:val="20"/>
              </w:rPr>
              <w:t xml:space="preserve">niewłaściwego </w:t>
            </w:r>
            <w:r>
              <w:rPr>
                <w:spacing w:val="-6"/>
                <w:sz w:val="20"/>
              </w:rPr>
              <w:t>statusu</w:t>
            </w:r>
            <w:r w:rsidRPr="00FC4DB6">
              <w:rPr>
                <w:spacing w:val="-6"/>
                <w:sz w:val="20"/>
              </w:rPr>
              <w:t xml:space="preserve"> w SWD,</w:t>
            </w:r>
          </w:p>
          <w:p w:rsidR="00330945" w:rsidRPr="00FC4DB6" w:rsidRDefault="00330945" w:rsidP="00E816E2">
            <w:pPr>
              <w:numPr>
                <w:ilvl w:val="0"/>
                <w:numId w:val="26"/>
              </w:numPr>
              <w:tabs>
                <w:tab w:val="left" w:pos="315"/>
              </w:tabs>
              <w:spacing w:line="240" w:lineRule="auto"/>
              <w:ind w:left="312" w:right="-108" w:hanging="357"/>
              <w:jc w:val="left"/>
              <w:rPr>
                <w:spacing w:val="-6"/>
                <w:sz w:val="20"/>
              </w:rPr>
            </w:pPr>
            <w:r w:rsidRPr="006C0CA4">
              <w:rPr>
                <w:spacing w:val="-6"/>
                <w:sz w:val="20"/>
              </w:rPr>
              <w:t>nieznajomość składowych miernika „czas reakcji na zdarzenie”</w:t>
            </w:r>
          </w:p>
          <w:p w:rsidR="00330945" w:rsidRPr="00FC4DB6" w:rsidRDefault="00330945" w:rsidP="00E816E2">
            <w:pPr>
              <w:numPr>
                <w:ilvl w:val="0"/>
                <w:numId w:val="26"/>
              </w:numPr>
              <w:tabs>
                <w:tab w:val="left" w:pos="315"/>
              </w:tabs>
              <w:spacing w:line="240" w:lineRule="auto"/>
              <w:ind w:left="312" w:right="-108" w:hanging="357"/>
              <w:jc w:val="left"/>
              <w:rPr>
                <w:spacing w:val="-6"/>
                <w:sz w:val="20"/>
              </w:rPr>
            </w:pPr>
            <w:r w:rsidRPr="00FC4DB6">
              <w:rPr>
                <w:spacing w:val="-6"/>
                <w:sz w:val="20"/>
              </w:rPr>
              <w:t xml:space="preserve">brak odpowiednich mechanizmów zapewniających poprawne </w:t>
            </w:r>
            <w:r w:rsidR="006F374B">
              <w:rPr>
                <w:spacing w:val="-6"/>
                <w:sz w:val="20"/>
              </w:rPr>
              <w:br/>
            </w:r>
            <w:r w:rsidRPr="00FC4DB6">
              <w:rPr>
                <w:spacing w:val="-6"/>
                <w:sz w:val="20"/>
              </w:rPr>
              <w:t>i zgodne z aktualnymi unormowaniami funkcjonowanie S</w:t>
            </w:r>
            <w:r>
              <w:rPr>
                <w:spacing w:val="-6"/>
                <w:sz w:val="20"/>
              </w:rPr>
              <w:t>WD.</w:t>
            </w:r>
          </w:p>
        </w:tc>
      </w:tr>
      <w:tr w:rsidR="00330945" w:rsidRPr="00FC4DB6" w:rsidTr="00E042E8">
        <w:trPr>
          <w:cantSplit/>
          <w:trHeight w:val="1876"/>
        </w:trPr>
        <w:tc>
          <w:tcPr>
            <w:tcW w:w="1418" w:type="dxa"/>
            <w:vMerge/>
            <w:tcBorders>
              <w:bottom w:val="single" w:sz="2" w:space="0" w:color="auto"/>
            </w:tcBorders>
            <w:textDirection w:val="btLr"/>
            <w:vAlign w:val="center"/>
          </w:tcPr>
          <w:p w:rsidR="00330945" w:rsidRPr="003B3C1B" w:rsidRDefault="00330945" w:rsidP="00330945">
            <w:pPr>
              <w:spacing w:line="240" w:lineRule="auto"/>
              <w:jc w:val="center"/>
              <w:rPr>
                <w:b/>
                <w:sz w:val="22"/>
                <w:szCs w:val="22"/>
              </w:rPr>
            </w:pPr>
          </w:p>
        </w:tc>
        <w:tc>
          <w:tcPr>
            <w:tcW w:w="7400" w:type="dxa"/>
          </w:tcPr>
          <w:p w:rsidR="00330945" w:rsidRPr="006C0CA4" w:rsidRDefault="00330945" w:rsidP="00E816E2">
            <w:pPr>
              <w:pStyle w:val="Akapitzlist1"/>
              <w:numPr>
                <w:ilvl w:val="0"/>
                <w:numId w:val="27"/>
              </w:numPr>
              <w:tabs>
                <w:tab w:val="left" w:pos="316"/>
              </w:tabs>
              <w:spacing w:before="120" w:line="240" w:lineRule="auto"/>
              <w:ind w:left="312" w:right="-108" w:hanging="357"/>
              <w:jc w:val="left"/>
              <w:rPr>
                <w:spacing w:val="-8"/>
                <w:sz w:val="20"/>
                <w:szCs w:val="20"/>
              </w:rPr>
            </w:pPr>
            <w:r w:rsidRPr="006C0CA4">
              <w:rPr>
                <w:spacing w:val="-8"/>
                <w:sz w:val="20"/>
                <w:szCs w:val="20"/>
              </w:rPr>
              <w:t>nieopracowanie Instrukcji Bezpieczeństwa Pożarowego dla budynków podległych KMP,</w:t>
            </w:r>
          </w:p>
          <w:p w:rsidR="00330945" w:rsidRPr="006C0CA4" w:rsidRDefault="00330945" w:rsidP="00E816E2">
            <w:pPr>
              <w:pStyle w:val="Akapitzlist1"/>
              <w:numPr>
                <w:ilvl w:val="0"/>
                <w:numId w:val="27"/>
              </w:numPr>
              <w:tabs>
                <w:tab w:val="left" w:pos="316"/>
              </w:tabs>
              <w:spacing w:line="240" w:lineRule="auto"/>
              <w:ind w:left="316" w:right="-108"/>
              <w:jc w:val="left"/>
              <w:rPr>
                <w:spacing w:val="-8"/>
                <w:sz w:val="20"/>
                <w:szCs w:val="20"/>
              </w:rPr>
            </w:pPr>
            <w:r w:rsidRPr="006C0CA4">
              <w:rPr>
                <w:spacing w:val="-8"/>
                <w:sz w:val="20"/>
                <w:szCs w:val="20"/>
              </w:rPr>
              <w:t>brak lub niezachowanie ciągłości badań instalacji odgromowej</w:t>
            </w:r>
            <w:r>
              <w:rPr>
                <w:spacing w:val="-8"/>
                <w:sz w:val="20"/>
                <w:szCs w:val="20"/>
              </w:rPr>
              <w:t>,</w:t>
            </w:r>
            <w:r w:rsidRPr="006C0CA4">
              <w:rPr>
                <w:spacing w:val="-8"/>
                <w:sz w:val="20"/>
                <w:szCs w:val="20"/>
              </w:rPr>
              <w:t xml:space="preserve"> </w:t>
            </w:r>
          </w:p>
          <w:p w:rsidR="00330945" w:rsidRDefault="00330945" w:rsidP="00E816E2">
            <w:pPr>
              <w:pStyle w:val="Akapitzlist1"/>
              <w:numPr>
                <w:ilvl w:val="0"/>
                <w:numId w:val="27"/>
              </w:numPr>
              <w:tabs>
                <w:tab w:val="left" w:pos="316"/>
              </w:tabs>
              <w:spacing w:line="240" w:lineRule="auto"/>
              <w:ind w:left="316" w:right="-108"/>
              <w:jc w:val="left"/>
              <w:rPr>
                <w:spacing w:val="-8"/>
                <w:sz w:val="20"/>
                <w:szCs w:val="20"/>
              </w:rPr>
            </w:pPr>
            <w:r w:rsidRPr="006C0CA4">
              <w:rPr>
                <w:spacing w:val="-8"/>
                <w:sz w:val="20"/>
                <w:szCs w:val="20"/>
              </w:rPr>
              <w:t xml:space="preserve">nieposiadanie przez funkcjonariuszy i  pracowników cywilnych zaświadczenia </w:t>
            </w:r>
            <w:r w:rsidRPr="003858F2">
              <w:rPr>
                <w:spacing w:val="-8"/>
                <w:sz w:val="20"/>
                <w:szCs w:val="20"/>
              </w:rPr>
              <w:t>o odbyciu szkolenia wstępnego</w:t>
            </w:r>
            <w:r w:rsidR="00EB6F92">
              <w:rPr>
                <w:spacing w:val="-8"/>
                <w:sz w:val="20"/>
                <w:szCs w:val="20"/>
              </w:rPr>
              <w:t xml:space="preserve"> z zakresu p.poż.</w:t>
            </w:r>
            <w:r>
              <w:rPr>
                <w:spacing w:val="-8"/>
                <w:sz w:val="20"/>
                <w:szCs w:val="20"/>
              </w:rPr>
              <w:t>,</w:t>
            </w:r>
          </w:p>
          <w:p w:rsidR="00330945" w:rsidRPr="003858F2" w:rsidRDefault="00330945" w:rsidP="00E816E2">
            <w:pPr>
              <w:pStyle w:val="Akapitzlist1"/>
              <w:numPr>
                <w:ilvl w:val="0"/>
                <w:numId w:val="27"/>
              </w:numPr>
              <w:tabs>
                <w:tab w:val="left" w:pos="316"/>
              </w:tabs>
              <w:spacing w:line="240" w:lineRule="auto"/>
              <w:ind w:left="316" w:right="-108"/>
              <w:jc w:val="left"/>
              <w:rPr>
                <w:spacing w:val="-8"/>
                <w:sz w:val="20"/>
                <w:szCs w:val="20"/>
              </w:rPr>
            </w:pPr>
            <w:r w:rsidRPr="003858F2">
              <w:rPr>
                <w:spacing w:val="-8"/>
                <w:sz w:val="20"/>
                <w:szCs w:val="20"/>
              </w:rPr>
              <w:t>brak ciągłości badań oraz przeglądów</w:t>
            </w:r>
            <w:r w:rsidR="00EB6F92">
              <w:rPr>
                <w:spacing w:val="-8"/>
                <w:sz w:val="20"/>
                <w:szCs w:val="20"/>
              </w:rPr>
              <w:t>,</w:t>
            </w:r>
            <w:r w:rsidRPr="003858F2">
              <w:rPr>
                <w:spacing w:val="-8"/>
                <w:sz w:val="20"/>
                <w:szCs w:val="20"/>
              </w:rPr>
              <w:t xml:space="preserve"> jak i nieprzeprowadzenia przeglądu stanu bezpieczeństwa pożarowego w latach 2020 i 2021</w:t>
            </w:r>
            <w:r>
              <w:rPr>
                <w:spacing w:val="-8"/>
                <w:sz w:val="20"/>
                <w:szCs w:val="20"/>
              </w:rPr>
              <w:t>.</w:t>
            </w:r>
          </w:p>
        </w:tc>
        <w:tc>
          <w:tcPr>
            <w:tcW w:w="5641" w:type="dxa"/>
          </w:tcPr>
          <w:p w:rsidR="00330945" w:rsidRPr="003858F2" w:rsidRDefault="00330945" w:rsidP="00E816E2">
            <w:pPr>
              <w:pStyle w:val="Default"/>
              <w:numPr>
                <w:ilvl w:val="0"/>
                <w:numId w:val="28"/>
              </w:numPr>
              <w:spacing w:before="120"/>
              <w:ind w:left="312" w:right="-108" w:hanging="357"/>
              <w:rPr>
                <w:color w:val="auto"/>
                <w:sz w:val="20"/>
              </w:rPr>
            </w:pPr>
            <w:r w:rsidRPr="003858F2">
              <w:rPr>
                <w:color w:val="auto"/>
                <w:sz w:val="20"/>
              </w:rPr>
              <w:t>mało wnikliwy nadzór służbowy nad zagadnieniem,</w:t>
            </w:r>
          </w:p>
          <w:p w:rsidR="00330945" w:rsidRPr="003858F2" w:rsidRDefault="00330945" w:rsidP="00E816E2">
            <w:pPr>
              <w:pStyle w:val="Default"/>
              <w:numPr>
                <w:ilvl w:val="0"/>
                <w:numId w:val="28"/>
              </w:numPr>
              <w:ind w:left="312" w:right="-108" w:hanging="357"/>
              <w:rPr>
                <w:color w:val="auto"/>
                <w:sz w:val="20"/>
              </w:rPr>
            </w:pPr>
            <w:r w:rsidRPr="003858F2">
              <w:rPr>
                <w:color w:val="auto"/>
                <w:sz w:val="20"/>
              </w:rPr>
              <w:t xml:space="preserve">nierzetelne wykonywanie czynności służbowych, </w:t>
            </w:r>
          </w:p>
          <w:p w:rsidR="00330945" w:rsidRPr="006635BA" w:rsidRDefault="00330945" w:rsidP="00E816E2">
            <w:pPr>
              <w:pStyle w:val="Default"/>
              <w:numPr>
                <w:ilvl w:val="0"/>
                <w:numId w:val="28"/>
              </w:numPr>
              <w:ind w:left="312" w:right="-108" w:hanging="357"/>
              <w:rPr>
                <w:color w:val="auto"/>
                <w:sz w:val="20"/>
              </w:rPr>
            </w:pPr>
            <w:r w:rsidRPr="003858F2">
              <w:rPr>
                <w:color w:val="auto"/>
                <w:sz w:val="20"/>
              </w:rPr>
              <w:t>nierespektowanie przepisów.</w:t>
            </w:r>
          </w:p>
        </w:tc>
      </w:tr>
      <w:tr w:rsidR="00D327C4" w:rsidRPr="00987FD3" w:rsidTr="0014696A">
        <w:trPr>
          <w:cantSplit/>
          <w:trHeight w:val="3466"/>
        </w:trPr>
        <w:tc>
          <w:tcPr>
            <w:tcW w:w="1418" w:type="dxa"/>
            <w:vMerge w:val="restart"/>
            <w:tcBorders>
              <w:top w:val="single" w:sz="2" w:space="0" w:color="auto"/>
            </w:tcBorders>
            <w:textDirection w:val="btLr"/>
            <w:vAlign w:val="center"/>
          </w:tcPr>
          <w:p w:rsidR="00D327C4" w:rsidRPr="00987FD3" w:rsidRDefault="00D327C4" w:rsidP="00330945">
            <w:pPr>
              <w:spacing w:line="240" w:lineRule="auto"/>
              <w:jc w:val="left"/>
              <w:rPr>
                <w:b/>
                <w:sz w:val="24"/>
                <w:szCs w:val="24"/>
              </w:rPr>
            </w:pPr>
          </w:p>
          <w:p w:rsidR="00D327C4" w:rsidRPr="00987FD3" w:rsidRDefault="00D327C4" w:rsidP="00330945">
            <w:pPr>
              <w:tabs>
                <w:tab w:val="left" w:pos="540"/>
              </w:tabs>
              <w:autoSpaceDE w:val="0"/>
              <w:autoSpaceDN w:val="0"/>
              <w:spacing w:line="240" w:lineRule="auto"/>
              <w:ind w:right="28"/>
              <w:jc w:val="center"/>
              <w:outlineLvl w:val="0"/>
              <w:rPr>
                <w:b/>
                <w:sz w:val="24"/>
                <w:szCs w:val="24"/>
              </w:rPr>
            </w:pPr>
            <w:r w:rsidRPr="00987FD3">
              <w:rPr>
                <w:b/>
                <w:sz w:val="24"/>
                <w:szCs w:val="24"/>
              </w:rPr>
              <w:t>WYKONYWANIE ZADAŃ MERYTORYCZNYCH, TJ. ZADAŃ DLA KTÓRYCH JEDNOSTKA ZOSTAŁA POWOŁANA/UTWORZONA</w:t>
            </w:r>
          </w:p>
        </w:tc>
        <w:tc>
          <w:tcPr>
            <w:tcW w:w="7400" w:type="dxa"/>
          </w:tcPr>
          <w:p w:rsidR="00D327C4" w:rsidRPr="00987FD3" w:rsidRDefault="00D327C4" w:rsidP="00E816E2">
            <w:pPr>
              <w:widowControl/>
              <w:numPr>
                <w:ilvl w:val="0"/>
                <w:numId w:val="15"/>
              </w:numPr>
              <w:tabs>
                <w:tab w:val="left" w:pos="316"/>
              </w:tabs>
              <w:adjustRightInd/>
              <w:spacing w:line="240" w:lineRule="auto"/>
              <w:ind w:left="316"/>
              <w:jc w:val="left"/>
              <w:textAlignment w:val="auto"/>
              <w:rPr>
                <w:spacing w:val="-4"/>
                <w:sz w:val="20"/>
              </w:rPr>
            </w:pPr>
            <w:r w:rsidRPr="00987FD3">
              <w:rPr>
                <w:spacing w:val="-4"/>
                <w:sz w:val="20"/>
              </w:rPr>
              <w:t xml:space="preserve">nieuzasadnione przekroczenie miesięcznego terminu określonego w art. 54 § 1 </w:t>
            </w:r>
            <w:proofErr w:type="spellStart"/>
            <w:r w:rsidRPr="00987FD3">
              <w:rPr>
                <w:spacing w:val="-4"/>
                <w:sz w:val="20"/>
              </w:rPr>
              <w:t>kpw</w:t>
            </w:r>
            <w:proofErr w:type="spellEnd"/>
            <w:r w:rsidRPr="00987FD3">
              <w:rPr>
                <w:spacing w:val="-4"/>
                <w:sz w:val="20"/>
              </w:rPr>
              <w:t>, przewidzianego na prowadzenie czynności wyjaśniających w sprawach o wykroczenia,</w:t>
            </w:r>
          </w:p>
          <w:p w:rsidR="00D327C4" w:rsidRPr="00987FD3" w:rsidRDefault="00D327C4" w:rsidP="00E816E2">
            <w:pPr>
              <w:widowControl/>
              <w:numPr>
                <w:ilvl w:val="0"/>
                <w:numId w:val="15"/>
              </w:numPr>
              <w:tabs>
                <w:tab w:val="left" w:pos="316"/>
              </w:tabs>
              <w:adjustRightInd/>
              <w:spacing w:line="240" w:lineRule="auto"/>
              <w:ind w:left="316"/>
              <w:jc w:val="left"/>
              <w:textAlignment w:val="auto"/>
              <w:rPr>
                <w:spacing w:val="-4"/>
                <w:sz w:val="20"/>
              </w:rPr>
            </w:pPr>
            <w:r w:rsidRPr="00987FD3">
              <w:rPr>
                <w:spacing w:val="-4"/>
                <w:sz w:val="20"/>
              </w:rPr>
              <w:t>zakończenie czynności wyjaśniających wnioskiem o odstąpienie od kierowania wniosku ukaranie do sądu, w których wskazane podstaw</w:t>
            </w:r>
            <w:r>
              <w:rPr>
                <w:spacing w:val="-4"/>
                <w:sz w:val="20"/>
              </w:rPr>
              <w:t>y</w:t>
            </w:r>
            <w:r w:rsidRPr="00987FD3">
              <w:rPr>
                <w:spacing w:val="-4"/>
                <w:sz w:val="20"/>
              </w:rPr>
              <w:t xml:space="preserve"> faktyczne (w postaci niewykrycia sprawcy) nie miały oparcia w zebranym materiale dowodowym,</w:t>
            </w:r>
          </w:p>
          <w:p w:rsidR="00D327C4" w:rsidRPr="00987FD3" w:rsidRDefault="00D327C4" w:rsidP="00E816E2">
            <w:pPr>
              <w:widowControl/>
              <w:numPr>
                <w:ilvl w:val="0"/>
                <w:numId w:val="15"/>
              </w:numPr>
              <w:tabs>
                <w:tab w:val="left" w:pos="316"/>
              </w:tabs>
              <w:adjustRightInd/>
              <w:spacing w:line="240" w:lineRule="auto"/>
              <w:ind w:left="316"/>
              <w:jc w:val="left"/>
              <w:textAlignment w:val="auto"/>
              <w:rPr>
                <w:spacing w:val="-4"/>
                <w:sz w:val="20"/>
              </w:rPr>
            </w:pPr>
            <w:r w:rsidRPr="00987FD3">
              <w:rPr>
                <w:spacing w:val="-4"/>
                <w:sz w:val="20"/>
              </w:rPr>
              <w:t>niezawiadomienie osoby pokrzywdzonej lub zawiadamiającej, o przyczynach odstąpienia od wniesienia wniosku o ukaranie do sądu,</w:t>
            </w:r>
          </w:p>
          <w:p w:rsidR="00D327C4" w:rsidRPr="00987FD3" w:rsidRDefault="00D327C4" w:rsidP="00E816E2">
            <w:pPr>
              <w:widowControl/>
              <w:numPr>
                <w:ilvl w:val="0"/>
                <w:numId w:val="15"/>
              </w:numPr>
              <w:tabs>
                <w:tab w:val="left" w:pos="316"/>
              </w:tabs>
              <w:adjustRightInd/>
              <w:spacing w:line="240" w:lineRule="auto"/>
              <w:ind w:left="316"/>
              <w:jc w:val="left"/>
              <w:textAlignment w:val="auto"/>
              <w:rPr>
                <w:spacing w:val="-4"/>
                <w:sz w:val="20"/>
              </w:rPr>
            </w:pPr>
            <w:r w:rsidRPr="00987FD3">
              <w:rPr>
                <w:spacing w:val="-4"/>
                <w:sz w:val="20"/>
              </w:rPr>
              <w:t>nieprzyjęcie zawiadomienia o wykroczeniu, w sytuacji, gdy nie wystąpiły przesłanki określone w § 10 ust. 11 wytycznych nr 3 KGP,</w:t>
            </w:r>
          </w:p>
          <w:p w:rsidR="00D327C4" w:rsidRPr="00987FD3" w:rsidRDefault="00D327C4" w:rsidP="00E816E2">
            <w:pPr>
              <w:widowControl/>
              <w:numPr>
                <w:ilvl w:val="0"/>
                <w:numId w:val="15"/>
              </w:numPr>
              <w:tabs>
                <w:tab w:val="left" w:pos="316"/>
              </w:tabs>
              <w:adjustRightInd/>
              <w:spacing w:line="240" w:lineRule="auto"/>
              <w:ind w:left="316"/>
              <w:jc w:val="left"/>
              <w:textAlignment w:val="auto"/>
              <w:rPr>
                <w:spacing w:val="-4"/>
                <w:sz w:val="20"/>
              </w:rPr>
            </w:pPr>
            <w:r w:rsidRPr="00987FD3">
              <w:rPr>
                <w:spacing w:val="-4"/>
                <w:sz w:val="20"/>
              </w:rPr>
              <w:t>nieuzasadniona przewlekłość w sporządzeniu wniosku o odstąpienie,</w:t>
            </w:r>
          </w:p>
          <w:p w:rsidR="00D327C4" w:rsidRPr="00987FD3" w:rsidRDefault="00D327C4" w:rsidP="00E816E2">
            <w:pPr>
              <w:widowControl/>
              <w:numPr>
                <w:ilvl w:val="0"/>
                <w:numId w:val="15"/>
              </w:numPr>
              <w:tabs>
                <w:tab w:val="left" w:pos="316"/>
              </w:tabs>
              <w:adjustRightInd/>
              <w:spacing w:line="240" w:lineRule="auto"/>
              <w:ind w:left="316"/>
              <w:jc w:val="left"/>
              <w:textAlignment w:val="auto"/>
              <w:rPr>
                <w:spacing w:val="-4"/>
                <w:sz w:val="20"/>
              </w:rPr>
            </w:pPr>
            <w:r w:rsidRPr="00987FD3">
              <w:rPr>
                <w:spacing w:val="-4"/>
                <w:sz w:val="20"/>
              </w:rPr>
              <w:t xml:space="preserve">zastosowanie wobec sprawcy wykroczenia środka oddziaływania wychowawczego </w:t>
            </w:r>
            <w:r>
              <w:rPr>
                <w:spacing w:val="-4"/>
                <w:sz w:val="20"/>
              </w:rPr>
              <w:br/>
            </w:r>
            <w:r w:rsidRPr="00987FD3">
              <w:rPr>
                <w:spacing w:val="-4"/>
                <w:sz w:val="20"/>
              </w:rPr>
              <w:t>w postaci pouczenia w toku czynności wyjaśniających – po uprzednim uzyskaniu zgody Komendanta jednostki (po zmian</w:t>
            </w:r>
            <w:r>
              <w:rPr>
                <w:spacing w:val="-4"/>
                <w:sz w:val="20"/>
              </w:rPr>
              <w:t>ie</w:t>
            </w:r>
            <w:r w:rsidRPr="00987FD3">
              <w:rPr>
                <w:spacing w:val="-4"/>
                <w:sz w:val="20"/>
              </w:rPr>
              <w:t xml:space="preserve"> przepisów obecnie, policjant sam podejmuje decyzję o ewentualnym zastosowaniu ww. środka),</w:t>
            </w:r>
          </w:p>
          <w:p w:rsidR="00D327C4" w:rsidRPr="00987FD3" w:rsidRDefault="00D327C4" w:rsidP="00E816E2">
            <w:pPr>
              <w:widowControl/>
              <w:numPr>
                <w:ilvl w:val="0"/>
                <w:numId w:val="15"/>
              </w:numPr>
              <w:tabs>
                <w:tab w:val="left" w:pos="316"/>
              </w:tabs>
              <w:adjustRightInd/>
              <w:spacing w:line="240" w:lineRule="auto"/>
              <w:ind w:left="316"/>
              <w:jc w:val="left"/>
              <w:textAlignment w:val="auto"/>
              <w:rPr>
                <w:spacing w:val="-4"/>
                <w:sz w:val="20"/>
              </w:rPr>
            </w:pPr>
            <w:r w:rsidRPr="00987FD3">
              <w:rPr>
                <w:spacing w:val="-4"/>
                <w:sz w:val="20"/>
              </w:rPr>
              <w:t>opóźnienie przy zarejestrowaniu w KSIP wykroczenia/ pokrzywdzonego,</w:t>
            </w:r>
          </w:p>
          <w:p w:rsidR="00D327C4" w:rsidRPr="00987FD3" w:rsidRDefault="00D327C4" w:rsidP="00E816E2">
            <w:pPr>
              <w:widowControl/>
              <w:numPr>
                <w:ilvl w:val="0"/>
                <w:numId w:val="15"/>
              </w:numPr>
              <w:tabs>
                <w:tab w:val="left" w:pos="316"/>
              </w:tabs>
              <w:adjustRightInd/>
              <w:spacing w:line="240" w:lineRule="auto"/>
              <w:ind w:left="316"/>
              <w:jc w:val="left"/>
              <w:textAlignment w:val="auto"/>
              <w:rPr>
                <w:spacing w:val="-4"/>
                <w:sz w:val="20"/>
              </w:rPr>
            </w:pPr>
            <w:r w:rsidRPr="00987FD3">
              <w:rPr>
                <w:spacing w:val="-4"/>
                <w:sz w:val="20"/>
              </w:rPr>
              <w:t xml:space="preserve">zakończenie czynności wyjaśniających wnioskiem o odstąpieniu pomimo niezrealizowania przez referenta wszystkich czynności ujętych przez przełożonego </w:t>
            </w:r>
            <w:r>
              <w:rPr>
                <w:spacing w:val="-4"/>
                <w:sz w:val="20"/>
              </w:rPr>
              <w:br/>
            </w:r>
            <w:r w:rsidRPr="00987FD3">
              <w:rPr>
                <w:spacing w:val="-4"/>
                <w:sz w:val="20"/>
              </w:rPr>
              <w:t>w karcie nadzoru,</w:t>
            </w:r>
          </w:p>
        </w:tc>
        <w:tc>
          <w:tcPr>
            <w:tcW w:w="5641" w:type="dxa"/>
          </w:tcPr>
          <w:p w:rsidR="00D327C4" w:rsidRPr="00987FD3" w:rsidRDefault="00D327C4" w:rsidP="00E816E2">
            <w:pPr>
              <w:pStyle w:val="Default"/>
              <w:numPr>
                <w:ilvl w:val="0"/>
                <w:numId w:val="12"/>
              </w:numPr>
              <w:ind w:left="171" w:hanging="284"/>
              <w:rPr>
                <w:iCs/>
                <w:color w:val="auto"/>
                <w:spacing w:val="-6"/>
                <w:sz w:val="20"/>
                <w:szCs w:val="20"/>
              </w:rPr>
            </w:pPr>
            <w:r w:rsidRPr="00987FD3">
              <w:rPr>
                <w:iCs/>
                <w:color w:val="auto"/>
                <w:spacing w:val="-6"/>
                <w:sz w:val="20"/>
                <w:szCs w:val="20"/>
              </w:rPr>
              <w:t xml:space="preserve">błędna interpretacja bądź niestosowanie się do obowiązujących regulacji prawnych przez osoby prowadzące czynności w sprawach </w:t>
            </w:r>
            <w:r>
              <w:rPr>
                <w:iCs/>
                <w:color w:val="auto"/>
                <w:spacing w:val="-6"/>
                <w:sz w:val="20"/>
                <w:szCs w:val="20"/>
              </w:rPr>
              <w:br/>
            </w:r>
            <w:r w:rsidRPr="00987FD3">
              <w:rPr>
                <w:iCs/>
                <w:color w:val="auto"/>
                <w:spacing w:val="-6"/>
                <w:sz w:val="20"/>
                <w:szCs w:val="20"/>
              </w:rPr>
              <w:t>o wykroczenia,</w:t>
            </w:r>
          </w:p>
          <w:p w:rsidR="00D327C4" w:rsidRPr="0025635E" w:rsidRDefault="00D327C4" w:rsidP="0025635E">
            <w:pPr>
              <w:pStyle w:val="Default"/>
              <w:numPr>
                <w:ilvl w:val="0"/>
                <w:numId w:val="12"/>
              </w:numPr>
              <w:ind w:left="171" w:hanging="284"/>
              <w:rPr>
                <w:iCs/>
                <w:color w:val="auto"/>
                <w:spacing w:val="-6"/>
                <w:sz w:val="20"/>
                <w:szCs w:val="20"/>
              </w:rPr>
            </w:pPr>
            <w:r w:rsidRPr="00987FD3">
              <w:rPr>
                <w:iCs/>
                <w:color w:val="auto"/>
                <w:spacing w:val="-6"/>
                <w:sz w:val="20"/>
                <w:szCs w:val="20"/>
              </w:rPr>
              <w:t xml:space="preserve">niewystarczający nadzór kierownictwa jednostki Policji nad realizacją zadań związanych z prowadzeniem czynności wyjaśniających </w:t>
            </w:r>
            <w:r w:rsidR="0025635E">
              <w:rPr>
                <w:iCs/>
                <w:color w:val="auto"/>
                <w:spacing w:val="-6"/>
                <w:sz w:val="20"/>
                <w:szCs w:val="20"/>
              </w:rPr>
              <w:br/>
            </w:r>
            <w:r w:rsidRPr="0025635E">
              <w:rPr>
                <w:iCs/>
                <w:color w:val="auto"/>
                <w:spacing w:val="-6"/>
                <w:sz w:val="20"/>
                <w:szCs w:val="20"/>
              </w:rPr>
              <w:t>w sprawach o wykroczenia,</w:t>
            </w:r>
          </w:p>
          <w:p w:rsidR="00D327C4" w:rsidRPr="00987FD3" w:rsidRDefault="00D327C4" w:rsidP="00E816E2">
            <w:pPr>
              <w:pStyle w:val="Default"/>
              <w:numPr>
                <w:ilvl w:val="0"/>
                <w:numId w:val="12"/>
              </w:numPr>
              <w:ind w:left="171" w:hanging="284"/>
              <w:rPr>
                <w:iCs/>
                <w:color w:val="auto"/>
                <w:spacing w:val="-6"/>
                <w:sz w:val="20"/>
                <w:szCs w:val="20"/>
              </w:rPr>
            </w:pPr>
            <w:r w:rsidRPr="00987FD3">
              <w:rPr>
                <w:color w:val="auto"/>
                <w:spacing w:val="-4"/>
                <w:sz w:val="20"/>
              </w:rPr>
              <w:t>niewyznaczenie zastępstwa w czasie nieobecności referentów spraw</w:t>
            </w:r>
          </w:p>
        </w:tc>
      </w:tr>
      <w:tr w:rsidR="00D327C4" w:rsidRPr="007D63DA" w:rsidTr="00D327C4">
        <w:trPr>
          <w:cantSplit/>
          <w:trHeight w:val="2985"/>
        </w:trPr>
        <w:tc>
          <w:tcPr>
            <w:tcW w:w="1418" w:type="dxa"/>
            <w:vMerge/>
            <w:textDirection w:val="btLr"/>
            <w:vAlign w:val="center"/>
          </w:tcPr>
          <w:p w:rsidR="00D327C4" w:rsidRPr="007D63DA" w:rsidRDefault="00D327C4" w:rsidP="00330945">
            <w:pPr>
              <w:tabs>
                <w:tab w:val="left" w:pos="540"/>
              </w:tabs>
              <w:autoSpaceDE w:val="0"/>
              <w:autoSpaceDN w:val="0"/>
              <w:spacing w:line="240" w:lineRule="auto"/>
              <w:ind w:right="28"/>
              <w:jc w:val="center"/>
              <w:outlineLvl w:val="0"/>
              <w:rPr>
                <w:b/>
                <w:color w:val="2E74B5"/>
                <w:sz w:val="24"/>
                <w:szCs w:val="24"/>
              </w:rPr>
            </w:pPr>
          </w:p>
        </w:tc>
        <w:tc>
          <w:tcPr>
            <w:tcW w:w="7400" w:type="dxa"/>
          </w:tcPr>
          <w:p w:rsidR="00D327C4" w:rsidRPr="00D327C4" w:rsidRDefault="00D327C4" w:rsidP="00E816E2">
            <w:pPr>
              <w:pStyle w:val="Bezodstpw"/>
              <w:numPr>
                <w:ilvl w:val="0"/>
                <w:numId w:val="16"/>
              </w:numPr>
              <w:spacing w:line="240" w:lineRule="auto"/>
              <w:ind w:left="316"/>
              <w:jc w:val="left"/>
              <w:rPr>
                <w:rFonts w:ascii="Times New Roman" w:hAnsi="Times New Roman"/>
                <w:spacing w:val="-8"/>
                <w:sz w:val="20"/>
              </w:rPr>
            </w:pPr>
            <w:r w:rsidRPr="00D327C4">
              <w:rPr>
                <w:rFonts w:ascii="Times New Roman" w:hAnsi="Times New Roman"/>
                <w:spacing w:val="-8"/>
                <w:sz w:val="20"/>
              </w:rPr>
              <w:t>nieustalenie w sposób jednoznaczny, czy pokrzywdzony czynem zabronionym dysponował numerem utraconego mienia umożliwiającym jego identyfikacje - w konsekwencji pozwalającym na jego rejestrację w KSIP,</w:t>
            </w:r>
          </w:p>
          <w:p w:rsidR="00D327C4" w:rsidRPr="00536E30" w:rsidRDefault="00D327C4" w:rsidP="00E816E2">
            <w:pPr>
              <w:pStyle w:val="Bezodstpw"/>
              <w:numPr>
                <w:ilvl w:val="0"/>
                <w:numId w:val="16"/>
              </w:numPr>
              <w:spacing w:line="240" w:lineRule="auto"/>
              <w:ind w:left="316"/>
              <w:jc w:val="left"/>
              <w:rPr>
                <w:rFonts w:ascii="Times New Roman" w:hAnsi="Times New Roman"/>
                <w:spacing w:val="-8"/>
                <w:sz w:val="20"/>
              </w:rPr>
            </w:pPr>
            <w:r w:rsidRPr="00536E30">
              <w:rPr>
                <w:rFonts w:ascii="Times New Roman" w:hAnsi="Times New Roman"/>
                <w:spacing w:val="-8"/>
                <w:sz w:val="20"/>
              </w:rPr>
              <w:t>niezarejestrowanie utraconego mienia w KSIP, pomimo uzyskania od pokrzywdzonego dokumentu z numerem umożliwiającym jednoznaczną identyfikację,</w:t>
            </w:r>
          </w:p>
          <w:p w:rsidR="00D327C4" w:rsidRPr="00536E30" w:rsidRDefault="00D327C4" w:rsidP="00E816E2">
            <w:pPr>
              <w:pStyle w:val="Bezodstpw"/>
              <w:numPr>
                <w:ilvl w:val="0"/>
                <w:numId w:val="16"/>
              </w:numPr>
              <w:spacing w:line="240" w:lineRule="auto"/>
              <w:ind w:left="316"/>
              <w:jc w:val="left"/>
              <w:rPr>
                <w:rFonts w:ascii="Times New Roman" w:hAnsi="Times New Roman"/>
                <w:spacing w:val="-8"/>
                <w:sz w:val="20"/>
              </w:rPr>
            </w:pPr>
            <w:r w:rsidRPr="00536E30">
              <w:rPr>
                <w:rFonts w:ascii="Times New Roman" w:hAnsi="Times New Roman"/>
                <w:spacing w:val="-8"/>
                <w:sz w:val="20"/>
              </w:rPr>
              <w:t xml:space="preserve">zarejestrowanie w KSIP błędnego numeru utraconego mienia, </w:t>
            </w:r>
          </w:p>
          <w:p w:rsidR="00D327C4" w:rsidRDefault="00D327C4" w:rsidP="00E816E2">
            <w:pPr>
              <w:pStyle w:val="Bezodstpw"/>
              <w:numPr>
                <w:ilvl w:val="0"/>
                <w:numId w:val="16"/>
              </w:numPr>
              <w:spacing w:line="240" w:lineRule="auto"/>
              <w:ind w:left="316"/>
              <w:jc w:val="left"/>
              <w:rPr>
                <w:rFonts w:ascii="Times New Roman" w:hAnsi="Times New Roman"/>
                <w:spacing w:val="-8"/>
                <w:sz w:val="20"/>
              </w:rPr>
            </w:pPr>
            <w:r w:rsidRPr="00D327C4">
              <w:rPr>
                <w:rFonts w:ascii="Times New Roman" w:hAnsi="Times New Roman"/>
                <w:spacing w:val="-8"/>
                <w:sz w:val="20"/>
              </w:rPr>
              <w:t xml:space="preserve">niewłaściwe wskazanie w formularzu KSIP Rzecz 3 przyczyny utraty rzeczy, </w:t>
            </w:r>
          </w:p>
          <w:p w:rsidR="00D327C4" w:rsidRPr="00D327C4" w:rsidRDefault="00D327C4" w:rsidP="00E816E2">
            <w:pPr>
              <w:pStyle w:val="Bezodstpw"/>
              <w:numPr>
                <w:ilvl w:val="0"/>
                <w:numId w:val="16"/>
              </w:numPr>
              <w:spacing w:line="240" w:lineRule="auto"/>
              <w:ind w:left="316"/>
              <w:jc w:val="left"/>
              <w:rPr>
                <w:rFonts w:ascii="Times New Roman" w:hAnsi="Times New Roman"/>
                <w:spacing w:val="-8"/>
                <w:sz w:val="20"/>
              </w:rPr>
            </w:pPr>
            <w:r w:rsidRPr="00D327C4">
              <w:rPr>
                <w:rFonts w:ascii="Times New Roman" w:hAnsi="Times New Roman"/>
                <w:spacing w:val="-8"/>
                <w:sz w:val="20"/>
              </w:rPr>
              <w:t xml:space="preserve">nieutworzenie związku w KSIP pomiędzy rzeczą utraconą, a konkretnym przestępstwem lub wykroczeniem – </w:t>
            </w:r>
            <w:proofErr w:type="spellStart"/>
            <w:r w:rsidRPr="00D327C4">
              <w:rPr>
                <w:rFonts w:ascii="Times New Roman" w:hAnsi="Times New Roman"/>
                <w:spacing w:val="-8"/>
                <w:sz w:val="20"/>
              </w:rPr>
              <w:t>zg</w:t>
            </w:r>
            <w:proofErr w:type="spellEnd"/>
            <w:r w:rsidRPr="00D327C4">
              <w:rPr>
                <w:rFonts w:ascii="Times New Roman" w:hAnsi="Times New Roman"/>
                <w:spacing w:val="-8"/>
                <w:sz w:val="20"/>
              </w:rPr>
              <w:t>. z § 30 ust. 3, § 32 ust 3 i § 36 ust. 1, pkt 7 zarządzenia nr 70 KGP,</w:t>
            </w:r>
          </w:p>
          <w:p w:rsidR="00D327C4" w:rsidRPr="00536E30" w:rsidRDefault="00D327C4" w:rsidP="00E816E2">
            <w:pPr>
              <w:pStyle w:val="Bezodstpw"/>
              <w:numPr>
                <w:ilvl w:val="0"/>
                <w:numId w:val="16"/>
              </w:numPr>
              <w:spacing w:line="240" w:lineRule="auto"/>
              <w:ind w:left="316"/>
              <w:jc w:val="left"/>
              <w:rPr>
                <w:rFonts w:ascii="Times New Roman" w:hAnsi="Times New Roman"/>
                <w:spacing w:val="-8"/>
                <w:sz w:val="20"/>
              </w:rPr>
            </w:pPr>
            <w:proofErr w:type="spellStart"/>
            <w:r w:rsidRPr="00536E30">
              <w:rPr>
                <w:rFonts w:ascii="Times New Roman" w:hAnsi="Times New Roman"/>
                <w:spacing w:val="-8"/>
                <w:sz w:val="20"/>
              </w:rPr>
              <w:t>niegromadzenie</w:t>
            </w:r>
            <w:proofErr w:type="spellEnd"/>
            <w:r w:rsidRPr="00536E30">
              <w:rPr>
                <w:rFonts w:ascii="Times New Roman" w:hAnsi="Times New Roman"/>
                <w:spacing w:val="-8"/>
                <w:sz w:val="20"/>
              </w:rPr>
              <w:t xml:space="preserve"> wydruków/formularzy potwierdzających rejestrację rzeczy utraconej w KSIP,</w:t>
            </w:r>
          </w:p>
          <w:p w:rsidR="00D327C4" w:rsidRPr="00D327C4" w:rsidRDefault="00D327C4" w:rsidP="00E816E2">
            <w:pPr>
              <w:pStyle w:val="Bezodstpw"/>
              <w:numPr>
                <w:ilvl w:val="0"/>
                <w:numId w:val="16"/>
              </w:numPr>
              <w:spacing w:line="240" w:lineRule="auto"/>
              <w:ind w:left="316"/>
              <w:jc w:val="left"/>
              <w:rPr>
                <w:spacing w:val="-8"/>
                <w:sz w:val="20"/>
              </w:rPr>
            </w:pPr>
            <w:r w:rsidRPr="00536E30">
              <w:rPr>
                <w:rFonts w:ascii="Times New Roman" w:hAnsi="Times New Roman"/>
                <w:spacing w:val="-8"/>
                <w:sz w:val="20"/>
              </w:rPr>
              <w:t>niezachowanie terminu na zarejestrowanie rzeczy utraconej w KSIP (</w:t>
            </w:r>
            <w:proofErr w:type="spellStart"/>
            <w:r w:rsidRPr="00536E30">
              <w:rPr>
                <w:rFonts w:ascii="Times New Roman" w:hAnsi="Times New Roman"/>
                <w:spacing w:val="-8"/>
                <w:sz w:val="20"/>
              </w:rPr>
              <w:t>zg</w:t>
            </w:r>
            <w:proofErr w:type="spellEnd"/>
            <w:r w:rsidRPr="00536E30">
              <w:rPr>
                <w:rFonts w:ascii="Times New Roman" w:hAnsi="Times New Roman"/>
                <w:spacing w:val="-8"/>
                <w:sz w:val="20"/>
              </w:rPr>
              <w:t>. z § 61 ust. 1 i 2 zarządzenia nr 70 KGP),</w:t>
            </w:r>
          </w:p>
        </w:tc>
        <w:tc>
          <w:tcPr>
            <w:tcW w:w="5641" w:type="dxa"/>
          </w:tcPr>
          <w:p w:rsidR="00D327C4" w:rsidRPr="00987FD3" w:rsidRDefault="00D327C4" w:rsidP="00E816E2">
            <w:pPr>
              <w:numPr>
                <w:ilvl w:val="0"/>
                <w:numId w:val="10"/>
              </w:numPr>
              <w:tabs>
                <w:tab w:val="left" w:pos="284"/>
              </w:tabs>
              <w:spacing w:line="240" w:lineRule="auto"/>
              <w:ind w:left="316"/>
              <w:jc w:val="left"/>
              <w:rPr>
                <w:iCs/>
                <w:spacing w:val="-6"/>
                <w:sz w:val="20"/>
              </w:rPr>
            </w:pPr>
            <w:r w:rsidRPr="00987FD3">
              <w:rPr>
                <w:iCs/>
                <w:spacing w:val="-6"/>
                <w:sz w:val="20"/>
              </w:rPr>
              <w:t xml:space="preserve">brak stosownych procedur lub przyjęcie rozwiązań organizacyjnych w jednostce niegwarantujących prawidłowej i terminowej rejestracji rzeczy utraconych w KSIP i gromadzenia dokumentacji w tym zakresie, </w:t>
            </w:r>
          </w:p>
          <w:p w:rsidR="00D327C4" w:rsidRPr="00987FD3" w:rsidRDefault="00D327C4" w:rsidP="00E816E2">
            <w:pPr>
              <w:numPr>
                <w:ilvl w:val="0"/>
                <w:numId w:val="10"/>
              </w:numPr>
              <w:tabs>
                <w:tab w:val="left" w:pos="284"/>
              </w:tabs>
              <w:spacing w:line="240" w:lineRule="auto"/>
              <w:ind w:left="316"/>
              <w:jc w:val="left"/>
              <w:rPr>
                <w:iCs/>
                <w:spacing w:val="-6"/>
                <w:sz w:val="20"/>
              </w:rPr>
            </w:pPr>
            <w:r w:rsidRPr="00987FD3">
              <w:rPr>
                <w:iCs/>
                <w:spacing w:val="-6"/>
                <w:sz w:val="20"/>
              </w:rPr>
              <w:t>nierzetelny i niewystarczający nadzór służbowy,</w:t>
            </w:r>
          </w:p>
          <w:p w:rsidR="00D327C4" w:rsidRPr="00987FD3" w:rsidRDefault="00D327C4" w:rsidP="00E816E2">
            <w:pPr>
              <w:numPr>
                <w:ilvl w:val="0"/>
                <w:numId w:val="10"/>
              </w:numPr>
              <w:tabs>
                <w:tab w:val="left" w:pos="284"/>
              </w:tabs>
              <w:spacing w:line="240" w:lineRule="auto"/>
              <w:ind w:left="316"/>
              <w:jc w:val="left"/>
              <w:rPr>
                <w:iCs/>
                <w:spacing w:val="-6"/>
                <w:sz w:val="20"/>
              </w:rPr>
            </w:pPr>
            <w:r w:rsidRPr="00987FD3">
              <w:rPr>
                <w:iCs/>
                <w:spacing w:val="-6"/>
                <w:sz w:val="20"/>
              </w:rPr>
              <w:t>nieprawidłowo funkcjonujący w jednostce obieg dokumentów;</w:t>
            </w:r>
          </w:p>
          <w:p w:rsidR="00D327C4" w:rsidRPr="00987FD3" w:rsidRDefault="00D327C4" w:rsidP="00E816E2">
            <w:pPr>
              <w:numPr>
                <w:ilvl w:val="0"/>
                <w:numId w:val="10"/>
              </w:numPr>
              <w:tabs>
                <w:tab w:val="left" w:pos="284"/>
              </w:tabs>
              <w:spacing w:line="240" w:lineRule="auto"/>
              <w:ind w:left="316"/>
              <w:jc w:val="left"/>
              <w:rPr>
                <w:iCs/>
                <w:spacing w:val="-6"/>
                <w:sz w:val="20"/>
              </w:rPr>
            </w:pPr>
            <w:r w:rsidRPr="00987FD3">
              <w:rPr>
                <w:iCs/>
                <w:spacing w:val="-6"/>
                <w:sz w:val="20"/>
              </w:rPr>
              <w:t>nierzetelna realizacja zadań przez  funkcjonariuszy.</w:t>
            </w:r>
          </w:p>
          <w:p w:rsidR="00D327C4" w:rsidRPr="00987FD3" w:rsidRDefault="00D327C4" w:rsidP="00330945">
            <w:pPr>
              <w:tabs>
                <w:tab w:val="left" w:pos="284"/>
              </w:tabs>
              <w:spacing w:line="240" w:lineRule="auto"/>
              <w:ind w:left="316"/>
              <w:jc w:val="left"/>
              <w:rPr>
                <w:iCs/>
                <w:spacing w:val="-6"/>
                <w:sz w:val="20"/>
              </w:rPr>
            </w:pPr>
          </w:p>
          <w:p w:rsidR="00D327C4" w:rsidRPr="00987FD3" w:rsidRDefault="00D327C4" w:rsidP="00330945">
            <w:pPr>
              <w:tabs>
                <w:tab w:val="left" w:pos="284"/>
              </w:tabs>
              <w:spacing w:line="240" w:lineRule="auto"/>
              <w:ind w:left="316"/>
              <w:jc w:val="left"/>
              <w:rPr>
                <w:iCs/>
                <w:spacing w:val="-6"/>
                <w:sz w:val="20"/>
              </w:rPr>
            </w:pPr>
          </w:p>
        </w:tc>
      </w:tr>
      <w:tr w:rsidR="00D327C4" w:rsidRPr="007D63DA" w:rsidTr="0014696A">
        <w:trPr>
          <w:cantSplit/>
          <w:trHeight w:val="345"/>
        </w:trPr>
        <w:tc>
          <w:tcPr>
            <w:tcW w:w="1418" w:type="dxa"/>
            <w:vMerge/>
            <w:textDirection w:val="btLr"/>
            <w:vAlign w:val="center"/>
          </w:tcPr>
          <w:p w:rsidR="00D327C4" w:rsidRPr="007D63DA" w:rsidRDefault="00D327C4" w:rsidP="00D327C4">
            <w:pPr>
              <w:tabs>
                <w:tab w:val="left" w:pos="540"/>
              </w:tabs>
              <w:autoSpaceDE w:val="0"/>
              <w:autoSpaceDN w:val="0"/>
              <w:spacing w:line="240" w:lineRule="auto"/>
              <w:ind w:right="28"/>
              <w:jc w:val="center"/>
              <w:outlineLvl w:val="0"/>
              <w:rPr>
                <w:b/>
                <w:color w:val="2E74B5"/>
                <w:sz w:val="24"/>
                <w:szCs w:val="24"/>
              </w:rPr>
            </w:pPr>
          </w:p>
        </w:tc>
        <w:tc>
          <w:tcPr>
            <w:tcW w:w="7400" w:type="dxa"/>
          </w:tcPr>
          <w:p w:rsidR="00D327C4" w:rsidRPr="00695E4B" w:rsidRDefault="00D327C4" w:rsidP="00E816E2">
            <w:pPr>
              <w:pStyle w:val="Akapitzlist1"/>
              <w:widowControl/>
              <w:numPr>
                <w:ilvl w:val="0"/>
                <w:numId w:val="19"/>
              </w:numPr>
              <w:tabs>
                <w:tab w:val="left" w:pos="316"/>
              </w:tabs>
              <w:adjustRightInd/>
              <w:spacing w:line="240" w:lineRule="auto"/>
              <w:ind w:left="316" w:right="-108"/>
              <w:jc w:val="left"/>
              <w:textAlignment w:val="auto"/>
              <w:rPr>
                <w:spacing w:val="-8"/>
                <w:sz w:val="20"/>
                <w:szCs w:val="20"/>
              </w:rPr>
            </w:pPr>
            <w:r w:rsidRPr="00695E4B">
              <w:rPr>
                <w:spacing w:val="-8"/>
                <w:sz w:val="20"/>
                <w:szCs w:val="20"/>
              </w:rPr>
              <w:t>niewprowadzenie do rejestru „Broń” informacji o wydanej decyzji w przedmiocie pozwolenia na broń (z  art. 27 ust. 2, pkt 1 lit. „a” ustawy o broni i amunicji),</w:t>
            </w:r>
          </w:p>
          <w:p w:rsidR="00D327C4" w:rsidRPr="00695E4B" w:rsidRDefault="00D327C4" w:rsidP="00E816E2">
            <w:pPr>
              <w:pStyle w:val="Akapitzlist1"/>
              <w:widowControl/>
              <w:numPr>
                <w:ilvl w:val="0"/>
                <w:numId w:val="19"/>
              </w:numPr>
              <w:tabs>
                <w:tab w:val="left" w:pos="316"/>
              </w:tabs>
              <w:adjustRightInd/>
              <w:spacing w:line="240" w:lineRule="auto"/>
              <w:ind w:left="316" w:right="-108"/>
              <w:jc w:val="left"/>
              <w:textAlignment w:val="auto"/>
              <w:rPr>
                <w:spacing w:val="-8"/>
                <w:sz w:val="20"/>
                <w:szCs w:val="20"/>
              </w:rPr>
            </w:pPr>
            <w:r w:rsidRPr="00695E4B">
              <w:rPr>
                <w:spacing w:val="-8"/>
                <w:sz w:val="20"/>
                <w:szCs w:val="20"/>
              </w:rPr>
              <w:t>niedochowanie miesięcznego terminu na załatwienie sprawy (wbrew art. 35 kpa,</w:t>
            </w:r>
          </w:p>
          <w:p w:rsidR="00D327C4" w:rsidRPr="00695E4B" w:rsidRDefault="00D327C4" w:rsidP="00E816E2">
            <w:pPr>
              <w:pStyle w:val="Akapitzlist1"/>
              <w:widowControl/>
              <w:numPr>
                <w:ilvl w:val="0"/>
                <w:numId w:val="19"/>
              </w:numPr>
              <w:tabs>
                <w:tab w:val="left" w:pos="316"/>
              </w:tabs>
              <w:adjustRightInd/>
              <w:spacing w:line="240" w:lineRule="auto"/>
              <w:ind w:left="316" w:right="-108"/>
              <w:jc w:val="left"/>
              <w:textAlignment w:val="auto"/>
              <w:rPr>
                <w:spacing w:val="-8"/>
                <w:sz w:val="20"/>
                <w:szCs w:val="20"/>
              </w:rPr>
            </w:pPr>
            <w:r w:rsidRPr="00695E4B">
              <w:rPr>
                <w:spacing w:val="-8"/>
                <w:sz w:val="20"/>
                <w:szCs w:val="20"/>
              </w:rPr>
              <w:t>wydanie nieuzasadnionego postanowienia o przedłużeniu terminu na załatwienie sprawy, (wbrew zasadzie szybkości z art. 12 kpa),</w:t>
            </w:r>
          </w:p>
          <w:p w:rsidR="00D327C4" w:rsidRPr="00695E4B" w:rsidRDefault="00D327C4" w:rsidP="00E816E2">
            <w:pPr>
              <w:pStyle w:val="Akapitzlist1"/>
              <w:numPr>
                <w:ilvl w:val="0"/>
                <w:numId w:val="19"/>
              </w:numPr>
              <w:tabs>
                <w:tab w:val="left" w:pos="316"/>
              </w:tabs>
              <w:spacing w:line="240" w:lineRule="auto"/>
              <w:ind w:left="312" w:right="-108" w:hanging="357"/>
              <w:jc w:val="left"/>
              <w:rPr>
                <w:spacing w:val="-8"/>
                <w:sz w:val="20"/>
                <w:szCs w:val="20"/>
              </w:rPr>
            </w:pPr>
            <w:r w:rsidRPr="00695E4B">
              <w:rPr>
                <w:spacing w:val="-8"/>
                <w:sz w:val="20"/>
                <w:szCs w:val="20"/>
              </w:rPr>
              <w:t xml:space="preserve">udokumentowanie teoretycznej części egzaminu </w:t>
            </w:r>
            <w:r>
              <w:rPr>
                <w:spacing w:val="-8"/>
                <w:sz w:val="20"/>
                <w:szCs w:val="20"/>
              </w:rPr>
              <w:t xml:space="preserve">(o pozwolenie na broń) </w:t>
            </w:r>
            <w:r w:rsidRPr="00695E4B">
              <w:rPr>
                <w:spacing w:val="-8"/>
                <w:sz w:val="20"/>
                <w:szCs w:val="20"/>
              </w:rPr>
              <w:t>na druku karty egzaminacyjnej niezgodnym obowiązującym wzorem.</w:t>
            </w:r>
          </w:p>
        </w:tc>
        <w:tc>
          <w:tcPr>
            <w:tcW w:w="5641" w:type="dxa"/>
          </w:tcPr>
          <w:p w:rsidR="00D327C4" w:rsidRPr="00695E4B" w:rsidRDefault="00D327C4" w:rsidP="00E816E2">
            <w:pPr>
              <w:pStyle w:val="Default"/>
              <w:numPr>
                <w:ilvl w:val="0"/>
                <w:numId w:val="8"/>
              </w:numPr>
              <w:ind w:left="316" w:right="-108" w:hanging="316"/>
              <w:rPr>
                <w:color w:val="auto"/>
                <w:sz w:val="20"/>
              </w:rPr>
            </w:pPr>
            <w:r w:rsidRPr="00695E4B">
              <w:rPr>
                <w:color w:val="auto"/>
                <w:sz w:val="20"/>
              </w:rPr>
              <w:t>niedokumentowanie czynności przez referentów spraw,</w:t>
            </w:r>
          </w:p>
          <w:p w:rsidR="00D327C4" w:rsidRPr="00695E4B" w:rsidRDefault="00D327C4" w:rsidP="00E816E2">
            <w:pPr>
              <w:pStyle w:val="Default"/>
              <w:numPr>
                <w:ilvl w:val="0"/>
                <w:numId w:val="8"/>
              </w:numPr>
              <w:ind w:left="316" w:right="-108" w:hanging="316"/>
              <w:rPr>
                <w:color w:val="auto"/>
                <w:sz w:val="20"/>
              </w:rPr>
            </w:pPr>
            <w:r w:rsidRPr="00695E4B">
              <w:rPr>
                <w:color w:val="auto"/>
                <w:sz w:val="20"/>
              </w:rPr>
              <w:t>nierzetelna realizacja zadań przez referentów spraw,</w:t>
            </w:r>
          </w:p>
          <w:p w:rsidR="00D327C4" w:rsidRPr="00695E4B" w:rsidRDefault="00D327C4" w:rsidP="00E816E2">
            <w:pPr>
              <w:pStyle w:val="Default"/>
              <w:numPr>
                <w:ilvl w:val="0"/>
                <w:numId w:val="8"/>
              </w:numPr>
              <w:ind w:left="316" w:right="-108" w:hanging="316"/>
              <w:rPr>
                <w:color w:val="auto"/>
                <w:sz w:val="20"/>
              </w:rPr>
            </w:pPr>
            <w:r w:rsidRPr="00695E4B">
              <w:rPr>
                <w:color w:val="auto"/>
                <w:sz w:val="20"/>
              </w:rPr>
              <w:t>nierzetelny nadzór służbowy.</w:t>
            </w:r>
          </w:p>
          <w:p w:rsidR="00D327C4" w:rsidRPr="00695E4B" w:rsidRDefault="00D327C4" w:rsidP="00D327C4">
            <w:pPr>
              <w:pStyle w:val="Default"/>
              <w:ind w:left="171" w:right="-108"/>
              <w:rPr>
                <w:color w:val="auto"/>
                <w:sz w:val="20"/>
              </w:rPr>
            </w:pPr>
          </w:p>
        </w:tc>
      </w:tr>
      <w:tr w:rsidR="007253AA" w:rsidRPr="007D63DA" w:rsidTr="007253AA">
        <w:trPr>
          <w:cantSplit/>
          <w:trHeight w:val="3044"/>
        </w:trPr>
        <w:tc>
          <w:tcPr>
            <w:tcW w:w="1418" w:type="dxa"/>
            <w:vMerge w:val="restart"/>
            <w:textDirection w:val="btLr"/>
            <w:vAlign w:val="center"/>
          </w:tcPr>
          <w:p w:rsidR="007253AA" w:rsidRPr="003858F2" w:rsidRDefault="007253AA" w:rsidP="00D327C4">
            <w:pPr>
              <w:tabs>
                <w:tab w:val="left" w:pos="540"/>
              </w:tabs>
              <w:autoSpaceDE w:val="0"/>
              <w:autoSpaceDN w:val="0"/>
              <w:spacing w:line="240" w:lineRule="auto"/>
              <w:ind w:left="113" w:right="-110"/>
              <w:jc w:val="center"/>
              <w:outlineLvl w:val="0"/>
              <w:rPr>
                <w:b/>
                <w:sz w:val="24"/>
                <w:szCs w:val="24"/>
              </w:rPr>
            </w:pPr>
            <w:r w:rsidRPr="003858F2">
              <w:rPr>
                <w:b/>
                <w:sz w:val="24"/>
                <w:szCs w:val="24"/>
              </w:rPr>
              <w:lastRenderedPageBreak/>
              <w:t>WYKONYWANIE ZADAŃ MERYTORYCZNYCH, TJ. ZADAŃ DLA KTÓRYCH JEDNOSTKA ZOSTAŁA POWOŁANA/UTWORZONA</w:t>
            </w:r>
          </w:p>
        </w:tc>
        <w:tc>
          <w:tcPr>
            <w:tcW w:w="7400" w:type="dxa"/>
          </w:tcPr>
          <w:p w:rsidR="007253AA" w:rsidRPr="00D327C4" w:rsidRDefault="007253AA" w:rsidP="00E816E2">
            <w:pPr>
              <w:numPr>
                <w:ilvl w:val="0"/>
                <w:numId w:val="17"/>
              </w:numPr>
              <w:tabs>
                <w:tab w:val="left" w:pos="316"/>
              </w:tabs>
              <w:autoSpaceDE w:val="0"/>
              <w:autoSpaceDN w:val="0"/>
              <w:spacing w:line="240" w:lineRule="auto"/>
              <w:ind w:left="316" w:right="-108"/>
              <w:jc w:val="left"/>
              <w:outlineLvl w:val="0"/>
              <w:rPr>
                <w:spacing w:val="-8"/>
                <w:sz w:val="20"/>
              </w:rPr>
            </w:pPr>
            <w:r w:rsidRPr="00695E4B">
              <w:rPr>
                <w:spacing w:val="-8"/>
                <w:sz w:val="20"/>
              </w:rPr>
              <w:t>niezgodność stosowanych druków ze wzorami określonymi w rozporządzeniu</w:t>
            </w:r>
            <w:r w:rsidRPr="00695E4B">
              <w:t xml:space="preserve"> </w:t>
            </w:r>
            <w:r w:rsidRPr="00695E4B">
              <w:rPr>
                <w:spacing w:val="-8"/>
                <w:sz w:val="20"/>
              </w:rPr>
              <w:t xml:space="preserve">Ministra Spraw Wewnętrznych i Administracji z dnia 7 maja 2019 r. </w:t>
            </w:r>
            <w:r w:rsidRPr="00D327C4">
              <w:rPr>
                <w:i/>
                <w:spacing w:val="-8"/>
                <w:sz w:val="20"/>
              </w:rPr>
              <w:t>w sprawie ustalania okoliczności i przyczyn wypadków w Policji, Straży Granicznej, Straży Marszałkowskiej, Państwowej Straży Pożarnej i Służbie Ochrony Państwa</w:t>
            </w:r>
            <w:r w:rsidRPr="00695E4B">
              <w:rPr>
                <w:spacing w:val="-8"/>
                <w:sz w:val="20"/>
              </w:rPr>
              <w:t xml:space="preserve"> (Dz.U.2019.895)</w:t>
            </w:r>
            <w:r>
              <w:rPr>
                <w:spacing w:val="-8"/>
                <w:sz w:val="20"/>
              </w:rPr>
              <w:t xml:space="preserve"> oraz </w:t>
            </w:r>
            <w:r w:rsidRPr="00695E4B">
              <w:rPr>
                <w:spacing w:val="-8"/>
                <w:sz w:val="20"/>
              </w:rPr>
              <w:t>błędne wypełnianie lub brak zapisów w stosowanych drukach,</w:t>
            </w:r>
          </w:p>
          <w:p w:rsidR="007253AA" w:rsidRPr="00695E4B" w:rsidRDefault="007253AA" w:rsidP="00E816E2">
            <w:pPr>
              <w:numPr>
                <w:ilvl w:val="0"/>
                <w:numId w:val="17"/>
              </w:numPr>
              <w:tabs>
                <w:tab w:val="left" w:pos="316"/>
              </w:tabs>
              <w:autoSpaceDE w:val="0"/>
              <w:autoSpaceDN w:val="0"/>
              <w:spacing w:line="240" w:lineRule="auto"/>
              <w:ind w:left="316" w:right="-108"/>
              <w:jc w:val="left"/>
              <w:outlineLvl w:val="0"/>
              <w:rPr>
                <w:spacing w:val="-8"/>
                <w:sz w:val="20"/>
              </w:rPr>
            </w:pPr>
            <w:r w:rsidRPr="00695E4B">
              <w:rPr>
                <w:spacing w:val="-8"/>
                <w:sz w:val="20"/>
              </w:rPr>
              <w:t>nieprawidłowe prowadzenie rejestru wypadków w służbie, w sposób odmienny od uregulowań prawnych,</w:t>
            </w:r>
          </w:p>
          <w:p w:rsidR="007253AA" w:rsidRPr="00695E4B" w:rsidRDefault="007253AA" w:rsidP="00E816E2">
            <w:pPr>
              <w:numPr>
                <w:ilvl w:val="0"/>
                <w:numId w:val="17"/>
              </w:numPr>
              <w:tabs>
                <w:tab w:val="left" w:pos="316"/>
              </w:tabs>
              <w:autoSpaceDE w:val="0"/>
              <w:autoSpaceDN w:val="0"/>
              <w:spacing w:line="240" w:lineRule="auto"/>
              <w:ind w:left="316" w:right="-108"/>
              <w:jc w:val="left"/>
              <w:outlineLvl w:val="0"/>
              <w:rPr>
                <w:spacing w:val="-8"/>
                <w:sz w:val="20"/>
              </w:rPr>
            </w:pPr>
            <w:r w:rsidRPr="00695E4B">
              <w:rPr>
                <w:spacing w:val="-8"/>
                <w:sz w:val="20"/>
              </w:rPr>
              <w:t>nieprzeprowadzenie oględzin miejsca wypadku oraz niewskazanie przyczyn odstąpienia od takich czynności,</w:t>
            </w:r>
          </w:p>
          <w:p w:rsidR="007253AA" w:rsidRPr="00695E4B" w:rsidRDefault="007253AA" w:rsidP="00E816E2">
            <w:pPr>
              <w:numPr>
                <w:ilvl w:val="0"/>
                <w:numId w:val="17"/>
              </w:numPr>
              <w:tabs>
                <w:tab w:val="left" w:pos="316"/>
              </w:tabs>
              <w:autoSpaceDE w:val="0"/>
              <w:autoSpaceDN w:val="0"/>
              <w:spacing w:line="240" w:lineRule="auto"/>
              <w:ind w:left="316" w:right="-108"/>
              <w:jc w:val="left"/>
              <w:outlineLvl w:val="0"/>
              <w:rPr>
                <w:spacing w:val="-8"/>
                <w:sz w:val="20"/>
              </w:rPr>
            </w:pPr>
            <w:r w:rsidRPr="00695E4B">
              <w:rPr>
                <w:spacing w:val="-8"/>
                <w:sz w:val="20"/>
              </w:rPr>
              <w:t>przekroczenie terminów postępowań powypadkowych,</w:t>
            </w:r>
          </w:p>
          <w:p w:rsidR="007253AA" w:rsidRPr="009E2E1B" w:rsidRDefault="007253AA" w:rsidP="00E816E2">
            <w:pPr>
              <w:numPr>
                <w:ilvl w:val="0"/>
                <w:numId w:val="17"/>
              </w:numPr>
              <w:tabs>
                <w:tab w:val="left" w:pos="316"/>
              </w:tabs>
              <w:autoSpaceDE w:val="0"/>
              <w:autoSpaceDN w:val="0"/>
              <w:spacing w:line="240" w:lineRule="auto"/>
              <w:ind w:left="316" w:right="-108"/>
              <w:jc w:val="left"/>
              <w:outlineLvl w:val="0"/>
              <w:rPr>
                <w:spacing w:val="-8"/>
                <w:sz w:val="20"/>
              </w:rPr>
            </w:pPr>
            <w:r w:rsidRPr="00695E4B">
              <w:rPr>
                <w:spacing w:val="-8"/>
                <w:sz w:val="20"/>
              </w:rPr>
              <w:t>formułowanie wniosków  i środków profilaktycznych przez komisje i ich zatwierdzan</w:t>
            </w:r>
            <w:r>
              <w:rPr>
                <w:spacing w:val="-8"/>
                <w:sz w:val="20"/>
              </w:rPr>
              <w:t>i</w:t>
            </w:r>
            <w:r w:rsidRPr="00695E4B">
              <w:rPr>
                <w:spacing w:val="-8"/>
                <w:sz w:val="20"/>
              </w:rPr>
              <w:t>e przez kierownika jednostki podczas, gdy były one nieadekwatne do faktycznych przyczyn zaistnienia zdarzenia.</w:t>
            </w:r>
          </w:p>
        </w:tc>
        <w:tc>
          <w:tcPr>
            <w:tcW w:w="5641" w:type="dxa"/>
          </w:tcPr>
          <w:p w:rsidR="007253AA" w:rsidRPr="00695E4B" w:rsidRDefault="007253AA" w:rsidP="00E816E2">
            <w:pPr>
              <w:pStyle w:val="Default"/>
              <w:numPr>
                <w:ilvl w:val="0"/>
                <w:numId w:val="18"/>
              </w:numPr>
              <w:ind w:left="316" w:right="-108"/>
              <w:rPr>
                <w:color w:val="auto"/>
                <w:sz w:val="20"/>
              </w:rPr>
            </w:pPr>
            <w:r w:rsidRPr="00695E4B">
              <w:rPr>
                <w:color w:val="auto"/>
                <w:sz w:val="20"/>
              </w:rPr>
              <w:t>mało wnikliwy nadzór służbowy,</w:t>
            </w:r>
          </w:p>
          <w:p w:rsidR="007253AA" w:rsidRPr="00695E4B" w:rsidRDefault="007253AA" w:rsidP="00E816E2">
            <w:pPr>
              <w:pStyle w:val="Default"/>
              <w:numPr>
                <w:ilvl w:val="0"/>
                <w:numId w:val="18"/>
              </w:numPr>
              <w:ind w:left="316" w:right="-108"/>
              <w:rPr>
                <w:color w:val="auto"/>
                <w:sz w:val="20"/>
              </w:rPr>
            </w:pPr>
            <w:r w:rsidRPr="00695E4B">
              <w:rPr>
                <w:color w:val="auto"/>
                <w:sz w:val="20"/>
              </w:rPr>
              <w:t>niedokumentowanie lub nierzetelne dokumentowanie prowadzonych czynności przez przewodniczącego komisji,</w:t>
            </w:r>
          </w:p>
          <w:p w:rsidR="007253AA" w:rsidRPr="00695E4B" w:rsidRDefault="007253AA" w:rsidP="00E816E2">
            <w:pPr>
              <w:pStyle w:val="Default"/>
              <w:numPr>
                <w:ilvl w:val="0"/>
                <w:numId w:val="18"/>
              </w:numPr>
              <w:ind w:left="316" w:right="-108"/>
              <w:rPr>
                <w:color w:val="auto"/>
                <w:sz w:val="20"/>
              </w:rPr>
            </w:pPr>
            <w:r w:rsidRPr="00695E4B">
              <w:rPr>
                <w:color w:val="auto"/>
                <w:sz w:val="20"/>
              </w:rPr>
              <w:t>nierespektowanie przepisów wynikających z rozporządzenia MSWiA.</w:t>
            </w:r>
          </w:p>
        </w:tc>
      </w:tr>
      <w:tr w:rsidR="007253AA" w:rsidRPr="007D63DA" w:rsidTr="007253AA">
        <w:trPr>
          <w:cantSplit/>
          <w:trHeight w:val="2985"/>
        </w:trPr>
        <w:tc>
          <w:tcPr>
            <w:tcW w:w="1418" w:type="dxa"/>
            <w:vMerge/>
            <w:textDirection w:val="btLr"/>
            <w:vAlign w:val="center"/>
          </w:tcPr>
          <w:p w:rsidR="007253AA" w:rsidRPr="007D63DA" w:rsidRDefault="007253AA" w:rsidP="00D327C4">
            <w:pPr>
              <w:tabs>
                <w:tab w:val="left" w:pos="540"/>
              </w:tabs>
              <w:autoSpaceDE w:val="0"/>
              <w:autoSpaceDN w:val="0"/>
              <w:spacing w:line="240" w:lineRule="auto"/>
              <w:ind w:left="113" w:right="-110"/>
              <w:jc w:val="center"/>
              <w:outlineLvl w:val="0"/>
              <w:rPr>
                <w:b/>
                <w:color w:val="2E74B5"/>
                <w:sz w:val="24"/>
                <w:szCs w:val="24"/>
              </w:rPr>
            </w:pPr>
          </w:p>
        </w:tc>
        <w:tc>
          <w:tcPr>
            <w:tcW w:w="7400" w:type="dxa"/>
          </w:tcPr>
          <w:p w:rsidR="007253AA" w:rsidRPr="009E2E1B" w:rsidRDefault="007253AA" w:rsidP="00E816E2">
            <w:pPr>
              <w:pStyle w:val="Akapitzlist1"/>
              <w:widowControl/>
              <w:numPr>
                <w:ilvl w:val="0"/>
                <w:numId w:val="24"/>
              </w:numPr>
              <w:tabs>
                <w:tab w:val="left" w:pos="316"/>
              </w:tabs>
              <w:adjustRightInd/>
              <w:spacing w:line="240" w:lineRule="auto"/>
              <w:ind w:left="316" w:right="-108"/>
              <w:jc w:val="left"/>
              <w:textAlignment w:val="auto"/>
              <w:rPr>
                <w:spacing w:val="-8"/>
                <w:sz w:val="20"/>
                <w:szCs w:val="20"/>
              </w:rPr>
            </w:pPr>
            <w:r w:rsidRPr="009E2E1B">
              <w:rPr>
                <w:spacing w:val="-8"/>
                <w:sz w:val="20"/>
                <w:szCs w:val="20"/>
              </w:rPr>
              <w:t>nieuwzględnieni</w:t>
            </w:r>
            <w:r>
              <w:rPr>
                <w:spacing w:val="-8"/>
                <w:sz w:val="20"/>
                <w:szCs w:val="20"/>
              </w:rPr>
              <w:t>e</w:t>
            </w:r>
            <w:r w:rsidRPr="009E2E1B">
              <w:rPr>
                <w:spacing w:val="-8"/>
                <w:sz w:val="20"/>
                <w:szCs w:val="20"/>
              </w:rPr>
              <w:t xml:space="preserve"> w rozwiązaniach organizacyjno-technicznych dotyczących paralizatorów – zmian, wynikających z  nowelizacji wytycznych nr 4 KGP,</w:t>
            </w:r>
          </w:p>
          <w:p w:rsidR="007253AA" w:rsidRPr="009E2E1B" w:rsidRDefault="007253AA" w:rsidP="00E816E2">
            <w:pPr>
              <w:pStyle w:val="Akapitzlist1"/>
              <w:widowControl/>
              <w:numPr>
                <w:ilvl w:val="0"/>
                <w:numId w:val="24"/>
              </w:numPr>
              <w:tabs>
                <w:tab w:val="left" w:pos="316"/>
              </w:tabs>
              <w:adjustRightInd/>
              <w:spacing w:line="240" w:lineRule="auto"/>
              <w:ind w:left="316" w:right="-108"/>
              <w:jc w:val="left"/>
              <w:textAlignment w:val="auto"/>
              <w:rPr>
                <w:spacing w:val="-8"/>
                <w:sz w:val="20"/>
                <w:szCs w:val="20"/>
              </w:rPr>
            </w:pPr>
            <w:r w:rsidRPr="009E2E1B">
              <w:rPr>
                <w:spacing w:val="-8"/>
                <w:sz w:val="20"/>
                <w:szCs w:val="20"/>
              </w:rPr>
              <w:t>niezapewnieni</w:t>
            </w:r>
            <w:r>
              <w:rPr>
                <w:spacing w:val="-8"/>
                <w:sz w:val="20"/>
                <w:szCs w:val="20"/>
              </w:rPr>
              <w:t>e</w:t>
            </w:r>
            <w:r w:rsidRPr="009E2E1B">
              <w:rPr>
                <w:spacing w:val="-8"/>
                <w:sz w:val="20"/>
                <w:szCs w:val="20"/>
              </w:rPr>
              <w:t xml:space="preserve"> udokumentowanego instruktażu osobom odpowiedzialnym za wydawanie, przyjmowanie oraz przechowywanie paralizatorów (</w:t>
            </w:r>
            <w:proofErr w:type="spellStart"/>
            <w:r w:rsidRPr="009E2E1B">
              <w:rPr>
                <w:spacing w:val="-8"/>
                <w:sz w:val="20"/>
                <w:szCs w:val="20"/>
              </w:rPr>
              <w:t>zg</w:t>
            </w:r>
            <w:proofErr w:type="spellEnd"/>
            <w:r w:rsidRPr="009E2E1B">
              <w:rPr>
                <w:spacing w:val="-8"/>
                <w:sz w:val="20"/>
                <w:szCs w:val="20"/>
              </w:rPr>
              <w:t>. z  § 5 ust. 1, pkt 1 wytycznych)</w:t>
            </w:r>
            <w:r>
              <w:rPr>
                <w:spacing w:val="-8"/>
                <w:sz w:val="20"/>
                <w:szCs w:val="20"/>
              </w:rPr>
              <w:t xml:space="preserve">, </w:t>
            </w:r>
            <w:r w:rsidRPr="009E2E1B">
              <w:rPr>
                <w:spacing w:val="-8"/>
                <w:sz w:val="20"/>
                <w:szCs w:val="20"/>
              </w:rPr>
              <w:t>osobie wyznaczonej do zgrywania, kopiowania, przekazywania, usuwania zarejestrowanego materiału audio-video na stanowisku obsługi SAP (</w:t>
            </w:r>
            <w:proofErr w:type="spellStart"/>
            <w:r w:rsidRPr="009E2E1B">
              <w:rPr>
                <w:spacing w:val="-8"/>
                <w:sz w:val="20"/>
                <w:szCs w:val="20"/>
              </w:rPr>
              <w:t>zg</w:t>
            </w:r>
            <w:proofErr w:type="spellEnd"/>
            <w:r w:rsidRPr="009E2E1B">
              <w:rPr>
                <w:spacing w:val="-8"/>
                <w:sz w:val="20"/>
                <w:szCs w:val="20"/>
              </w:rPr>
              <w:t>. z § 5 ust. 1, pkt 2 wytycznych),</w:t>
            </w:r>
            <w:r>
              <w:rPr>
                <w:spacing w:val="-8"/>
                <w:sz w:val="20"/>
                <w:szCs w:val="20"/>
              </w:rPr>
              <w:t xml:space="preserve"> a także </w:t>
            </w:r>
            <w:r w:rsidRPr="009E2E1B">
              <w:rPr>
                <w:spacing w:val="-8"/>
                <w:sz w:val="20"/>
                <w:szCs w:val="20"/>
              </w:rPr>
              <w:t>osobie wyznaczonej do obsługi technicznej (</w:t>
            </w:r>
            <w:proofErr w:type="spellStart"/>
            <w:r w:rsidRPr="009E2E1B">
              <w:rPr>
                <w:spacing w:val="-8"/>
                <w:sz w:val="20"/>
                <w:szCs w:val="20"/>
              </w:rPr>
              <w:t>zg</w:t>
            </w:r>
            <w:proofErr w:type="spellEnd"/>
            <w:r w:rsidRPr="009E2E1B">
              <w:rPr>
                <w:spacing w:val="-8"/>
                <w:sz w:val="20"/>
                <w:szCs w:val="20"/>
              </w:rPr>
              <w:t>. z § 5 ust. 1, pkt 3 wytycznych),</w:t>
            </w:r>
          </w:p>
          <w:p w:rsidR="007253AA" w:rsidRPr="009E2E1B" w:rsidRDefault="007253AA" w:rsidP="00E816E2">
            <w:pPr>
              <w:pStyle w:val="Akapitzlist1"/>
              <w:widowControl/>
              <w:numPr>
                <w:ilvl w:val="0"/>
                <w:numId w:val="24"/>
              </w:numPr>
              <w:tabs>
                <w:tab w:val="left" w:pos="316"/>
              </w:tabs>
              <w:adjustRightInd/>
              <w:spacing w:line="240" w:lineRule="auto"/>
              <w:ind w:left="316" w:right="-108"/>
              <w:jc w:val="left"/>
              <w:textAlignment w:val="auto"/>
              <w:rPr>
                <w:spacing w:val="-8"/>
                <w:sz w:val="20"/>
                <w:szCs w:val="20"/>
              </w:rPr>
            </w:pPr>
            <w:r w:rsidRPr="009E2E1B">
              <w:rPr>
                <w:spacing w:val="-8"/>
                <w:sz w:val="20"/>
                <w:szCs w:val="20"/>
              </w:rPr>
              <w:t>niezapewnieni</w:t>
            </w:r>
            <w:r>
              <w:rPr>
                <w:spacing w:val="-8"/>
                <w:sz w:val="20"/>
                <w:szCs w:val="20"/>
              </w:rPr>
              <w:t>e</w:t>
            </w:r>
            <w:r w:rsidRPr="009E2E1B">
              <w:rPr>
                <w:spacing w:val="-8"/>
                <w:sz w:val="20"/>
                <w:szCs w:val="20"/>
              </w:rPr>
              <w:t xml:space="preserve"> bezpośrednim przełożonym użytkowników udokumentowanego instruktażu </w:t>
            </w:r>
            <w:r w:rsidR="006F374B">
              <w:rPr>
                <w:spacing w:val="-8"/>
                <w:sz w:val="20"/>
                <w:szCs w:val="20"/>
              </w:rPr>
              <w:br/>
            </w:r>
            <w:r w:rsidRPr="009E2E1B">
              <w:rPr>
                <w:spacing w:val="-8"/>
                <w:sz w:val="20"/>
                <w:szCs w:val="20"/>
              </w:rPr>
              <w:t>w zakresie wiedzy teoretycznej umożliwiającej sprawowanie nadzoru nad postępowaniem użytkownika z paralizatorem (</w:t>
            </w:r>
            <w:proofErr w:type="spellStart"/>
            <w:r w:rsidRPr="009E2E1B">
              <w:rPr>
                <w:spacing w:val="-8"/>
                <w:sz w:val="20"/>
                <w:szCs w:val="20"/>
              </w:rPr>
              <w:t>zg</w:t>
            </w:r>
            <w:proofErr w:type="spellEnd"/>
            <w:r w:rsidRPr="009E2E1B">
              <w:rPr>
                <w:spacing w:val="-8"/>
                <w:sz w:val="20"/>
                <w:szCs w:val="20"/>
              </w:rPr>
              <w:t>. z § 5 pkt 3 wytycznych),</w:t>
            </w:r>
          </w:p>
          <w:p w:rsidR="007253AA" w:rsidRDefault="007253AA" w:rsidP="00E816E2">
            <w:pPr>
              <w:pStyle w:val="Akapitzlist1"/>
              <w:widowControl/>
              <w:numPr>
                <w:ilvl w:val="0"/>
                <w:numId w:val="24"/>
              </w:numPr>
              <w:tabs>
                <w:tab w:val="left" w:pos="316"/>
              </w:tabs>
              <w:adjustRightInd/>
              <w:spacing w:line="240" w:lineRule="auto"/>
              <w:ind w:left="316" w:right="-108"/>
              <w:jc w:val="left"/>
              <w:textAlignment w:val="auto"/>
              <w:rPr>
                <w:spacing w:val="-8"/>
                <w:sz w:val="20"/>
                <w:szCs w:val="20"/>
              </w:rPr>
            </w:pPr>
            <w:r w:rsidRPr="009E2E1B">
              <w:rPr>
                <w:spacing w:val="-8"/>
                <w:sz w:val="20"/>
                <w:szCs w:val="20"/>
              </w:rPr>
              <w:t>dokumentowanie procedury testu iskry niezgodnie z § 8 wytycznych</w:t>
            </w:r>
            <w:r>
              <w:rPr>
                <w:spacing w:val="-8"/>
                <w:sz w:val="20"/>
                <w:szCs w:val="20"/>
              </w:rPr>
              <w:t>,</w:t>
            </w:r>
          </w:p>
          <w:p w:rsidR="007253AA" w:rsidRPr="008C5DB6" w:rsidRDefault="007253AA" w:rsidP="00E816E2">
            <w:pPr>
              <w:pStyle w:val="Akapitzlist1"/>
              <w:numPr>
                <w:ilvl w:val="0"/>
                <w:numId w:val="24"/>
              </w:numPr>
              <w:tabs>
                <w:tab w:val="left" w:pos="316"/>
              </w:tabs>
              <w:spacing w:line="240" w:lineRule="auto"/>
              <w:ind w:left="316" w:right="-108"/>
              <w:jc w:val="left"/>
              <w:rPr>
                <w:spacing w:val="-8"/>
                <w:sz w:val="20"/>
                <w:szCs w:val="20"/>
              </w:rPr>
            </w:pPr>
            <w:r w:rsidRPr="009E2E1B">
              <w:rPr>
                <w:spacing w:val="-8"/>
                <w:sz w:val="20"/>
                <w:szCs w:val="20"/>
              </w:rPr>
              <w:t xml:space="preserve">niewdrożenie obowiązujących od 3 czerwca br. nowych </w:t>
            </w:r>
            <w:r w:rsidRPr="0025635E">
              <w:rPr>
                <w:i/>
                <w:spacing w:val="-8"/>
                <w:sz w:val="20"/>
                <w:szCs w:val="20"/>
              </w:rPr>
              <w:t xml:space="preserve">wzorów </w:t>
            </w:r>
            <w:r w:rsidR="0025635E" w:rsidRPr="0025635E">
              <w:rPr>
                <w:i/>
                <w:spacing w:val="-8"/>
                <w:sz w:val="20"/>
                <w:szCs w:val="20"/>
              </w:rPr>
              <w:t>E</w:t>
            </w:r>
            <w:r w:rsidRPr="0025635E">
              <w:rPr>
                <w:i/>
                <w:spacing w:val="-8"/>
                <w:sz w:val="20"/>
                <w:szCs w:val="20"/>
              </w:rPr>
              <w:t>widencji</w:t>
            </w:r>
            <w:r w:rsidR="0025635E" w:rsidRPr="0025635E">
              <w:rPr>
                <w:i/>
                <w:spacing w:val="-8"/>
                <w:sz w:val="20"/>
                <w:szCs w:val="20"/>
              </w:rPr>
              <w:t xml:space="preserve"> </w:t>
            </w:r>
            <w:r w:rsidRPr="0025635E">
              <w:rPr>
                <w:i/>
                <w:spacing w:val="-8"/>
                <w:sz w:val="20"/>
                <w:szCs w:val="20"/>
              </w:rPr>
              <w:t>pobrania i zdania  przedmiotu</w:t>
            </w:r>
            <w:r w:rsidR="0025635E" w:rsidRPr="0025635E">
              <w:rPr>
                <w:i/>
                <w:spacing w:val="-8"/>
                <w:sz w:val="20"/>
                <w:szCs w:val="20"/>
              </w:rPr>
              <w:t xml:space="preserve"> przeznaczonego do obezwładniania osób za pomocą energii elektrycznej</w:t>
            </w:r>
            <w:r w:rsidRPr="009E2E1B">
              <w:rPr>
                <w:spacing w:val="-8"/>
                <w:sz w:val="20"/>
                <w:szCs w:val="20"/>
              </w:rPr>
              <w:t xml:space="preserve"> oraz </w:t>
            </w:r>
            <w:r w:rsidR="0025635E" w:rsidRPr="0025635E">
              <w:rPr>
                <w:i/>
                <w:spacing w:val="-8"/>
                <w:sz w:val="20"/>
                <w:szCs w:val="20"/>
              </w:rPr>
              <w:t>P</w:t>
            </w:r>
            <w:r w:rsidRPr="0025635E">
              <w:rPr>
                <w:i/>
                <w:spacing w:val="-8"/>
                <w:sz w:val="20"/>
                <w:szCs w:val="20"/>
              </w:rPr>
              <w:t>rocedury testu iskry</w:t>
            </w:r>
            <w:r w:rsidRPr="009E2E1B">
              <w:rPr>
                <w:spacing w:val="-8"/>
                <w:sz w:val="20"/>
                <w:szCs w:val="20"/>
              </w:rPr>
              <w:t xml:space="preserve"> </w:t>
            </w:r>
            <w:r w:rsidR="0025635E" w:rsidRPr="0025635E">
              <w:rPr>
                <w:i/>
                <w:spacing w:val="-8"/>
                <w:sz w:val="20"/>
                <w:szCs w:val="20"/>
              </w:rPr>
              <w:t>przedmiotów przeznaczonego do obezwładniania osób za pomocą energii elektrycznej</w:t>
            </w:r>
            <w:r w:rsidR="0025635E">
              <w:rPr>
                <w:i/>
                <w:spacing w:val="-8"/>
                <w:sz w:val="20"/>
                <w:szCs w:val="20"/>
              </w:rPr>
              <w:t>.</w:t>
            </w:r>
          </w:p>
        </w:tc>
        <w:tc>
          <w:tcPr>
            <w:tcW w:w="5641" w:type="dxa"/>
          </w:tcPr>
          <w:p w:rsidR="007253AA" w:rsidRDefault="007253AA" w:rsidP="00E816E2">
            <w:pPr>
              <w:pStyle w:val="Default"/>
              <w:numPr>
                <w:ilvl w:val="0"/>
                <w:numId w:val="25"/>
              </w:numPr>
              <w:ind w:left="312" w:right="-108" w:hanging="357"/>
              <w:rPr>
                <w:color w:val="auto"/>
                <w:sz w:val="20"/>
              </w:rPr>
            </w:pPr>
            <w:r w:rsidRPr="009E2E1B">
              <w:rPr>
                <w:color w:val="auto"/>
                <w:sz w:val="20"/>
              </w:rPr>
              <w:t>rotacja na stanowiskach kierowniczych w jednostce,</w:t>
            </w:r>
          </w:p>
          <w:p w:rsidR="007253AA" w:rsidRPr="009E2E1B" w:rsidRDefault="007253AA" w:rsidP="00E816E2">
            <w:pPr>
              <w:pStyle w:val="Default"/>
              <w:numPr>
                <w:ilvl w:val="0"/>
                <w:numId w:val="25"/>
              </w:numPr>
              <w:ind w:left="312" w:right="-108" w:hanging="357"/>
              <w:rPr>
                <w:color w:val="auto"/>
                <w:sz w:val="20"/>
              </w:rPr>
            </w:pPr>
            <w:r w:rsidRPr="009E2E1B">
              <w:rPr>
                <w:sz w:val="20"/>
              </w:rPr>
              <w:t>nierzetelne dokumentowanie czynności przez f</w:t>
            </w:r>
            <w:r>
              <w:rPr>
                <w:sz w:val="20"/>
              </w:rPr>
              <w:t>unkcjonariu</w:t>
            </w:r>
            <w:r w:rsidRPr="009E2E1B">
              <w:rPr>
                <w:sz w:val="20"/>
              </w:rPr>
              <w:t>szy,</w:t>
            </w:r>
          </w:p>
          <w:p w:rsidR="007253AA" w:rsidRPr="009E2E1B" w:rsidRDefault="007253AA" w:rsidP="00E816E2">
            <w:pPr>
              <w:pStyle w:val="Default"/>
              <w:numPr>
                <w:ilvl w:val="0"/>
                <w:numId w:val="25"/>
              </w:numPr>
              <w:ind w:left="312" w:right="-108" w:hanging="357"/>
              <w:rPr>
                <w:color w:val="auto"/>
                <w:sz w:val="20"/>
              </w:rPr>
            </w:pPr>
            <w:r w:rsidRPr="009E2E1B">
              <w:rPr>
                <w:color w:val="auto"/>
                <w:sz w:val="20"/>
              </w:rPr>
              <w:t xml:space="preserve">nierzetelny nadzór służbowy zarówno na poziomie bezpośrednim (realizacyjnym), jak również ogólnym </w:t>
            </w:r>
            <w:r w:rsidR="006F374B">
              <w:rPr>
                <w:color w:val="auto"/>
                <w:sz w:val="20"/>
              </w:rPr>
              <w:br/>
            </w:r>
            <w:r w:rsidRPr="009E2E1B">
              <w:rPr>
                <w:color w:val="auto"/>
                <w:sz w:val="20"/>
              </w:rPr>
              <w:t>(nie rozliczaniu z wydanych poleceń).</w:t>
            </w:r>
          </w:p>
        </w:tc>
      </w:tr>
      <w:tr w:rsidR="007253AA" w:rsidRPr="007D63DA" w:rsidTr="0014696A">
        <w:trPr>
          <w:cantSplit/>
          <w:trHeight w:val="300"/>
        </w:trPr>
        <w:tc>
          <w:tcPr>
            <w:tcW w:w="1418" w:type="dxa"/>
            <w:vMerge/>
            <w:textDirection w:val="btLr"/>
            <w:vAlign w:val="center"/>
          </w:tcPr>
          <w:p w:rsidR="007253AA" w:rsidRPr="007D63DA" w:rsidRDefault="007253AA" w:rsidP="00D327C4">
            <w:pPr>
              <w:tabs>
                <w:tab w:val="left" w:pos="540"/>
              </w:tabs>
              <w:autoSpaceDE w:val="0"/>
              <w:autoSpaceDN w:val="0"/>
              <w:spacing w:line="240" w:lineRule="auto"/>
              <w:ind w:left="113" w:right="-110"/>
              <w:jc w:val="center"/>
              <w:outlineLvl w:val="0"/>
              <w:rPr>
                <w:b/>
                <w:color w:val="2E74B5"/>
                <w:sz w:val="24"/>
                <w:szCs w:val="24"/>
              </w:rPr>
            </w:pPr>
          </w:p>
        </w:tc>
        <w:tc>
          <w:tcPr>
            <w:tcW w:w="7400" w:type="dxa"/>
          </w:tcPr>
          <w:p w:rsidR="00406A96" w:rsidRPr="00406A96" w:rsidRDefault="00406A96" w:rsidP="00406A96">
            <w:pPr>
              <w:pStyle w:val="Akapitzlist1"/>
              <w:tabs>
                <w:tab w:val="left" w:pos="316"/>
              </w:tabs>
              <w:spacing w:line="240" w:lineRule="auto"/>
              <w:ind w:left="352" w:right="-108" w:hanging="425"/>
              <w:jc w:val="left"/>
              <w:rPr>
                <w:spacing w:val="-8"/>
                <w:sz w:val="20"/>
                <w:szCs w:val="20"/>
              </w:rPr>
            </w:pPr>
            <w:r w:rsidRPr="00406A96">
              <w:rPr>
                <w:spacing w:val="-8"/>
                <w:sz w:val="20"/>
                <w:szCs w:val="20"/>
              </w:rPr>
              <w:t>‒</w:t>
            </w:r>
            <w:r w:rsidRPr="00406A96">
              <w:rPr>
                <w:spacing w:val="-8"/>
                <w:sz w:val="20"/>
                <w:szCs w:val="20"/>
              </w:rPr>
              <w:tab/>
              <w:t>wykazanie kosztów w postaci ryczałtów z tytułu doręczeń lub przechowywania w składnicach przedmiotów zajętych w postępowaniu karnym w innych postępowaniach przygotowawczych niż w dochodzeniu o wykroczenia skarbowe i w dochodzeniach, które umorzono i wpisano sprawę do rejestru przestępstw;</w:t>
            </w:r>
          </w:p>
          <w:p w:rsidR="00406A96" w:rsidRPr="00406A96" w:rsidRDefault="00406A96" w:rsidP="00406A96">
            <w:pPr>
              <w:pStyle w:val="Akapitzlist1"/>
              <w:tabs>
                <w:tab w:val="left" w:pos="316"/>
              </w:tabs>
              <w:spacing w:line="240" w:lineRule="auto"/>
              <w:ind w:left="352" w:right="-108" w:hanging="356"/>
              <w:jc w:val="left"/>
              <w:rPr>
                <w:spacing w:val="-8"/>
                <w:sz w:val="20"/>
                <w:szCs w:val="20"/>
              </w:rPr>
            </w:pPr>
            <w:r w:rsidRPr="00406A96">
              <w:rPr>
                <w:spacing w:val="-8"/>
                <w:sz w:val="20"/>
                <w:szCs w:val="20"/>
              </w:rPr>
              <w:t>‒</w:t>
            </w:r>
            <w:r w:rsidRPr="00406A96">
              <w:rPr>
                <w:spacing w:val="-8"/>
                <w:sz w:val="20"/>
                <w:szCs w:val="20"/>
              </w:rPr>
              <w:tab/>
              <w:t>niewykazanie wszystkich wydatków i kosztów poniesionych w postępowaniu przygotowawczym lub wykazanie kosztów postępowania, innych niż faktycznie poniesione,</w:t>
            </w:r>
          </w:p>
          <w:p w:rsidR="00406A96" w:rsidRPr="00406A96" w:rsidRDefault="00406A96" w:rsidP="00406A96">
            <w:pPr>
              <w:pStyle w:val="Akapitzlist1"/>
              <w:tabs>
                <w:tab w:val="left" w:pos="316"/>
              </w:tabs>
              <w:spacing w:line="240" w:lineRule="auto"/>
              <w:ind w:left="352" w:right="-108" w:hanging="356"/>
              <w:jc w:val="left"/>
              <w:rPr>
                <w:spacing w:val="-8"/>
                <w:sz w:val="20"/>
                <w:szCs w:val="20"/>
              </w:rPr>
            </w:pPr>
            <w:r w:rsidRPr="00406A96">
              <w:rPr>
                <w:spacing w:val="-8"/>
                <w:sz w:val="20"/>
                <w:szCs w:val="20"/>
              </w:rPr>
              <w:t>‒</w:t>
            </w:r>
            <w:r w:rsidRPr="00406A96">
              <w:rPr>
                <w:spacing w:val="-8"/>
                <w:sz w:val="20"/>
                <w:szCs w:val="20"/>
              </w:rPr>
              <w:tab/>
              <w:t>niewykazanie wydatków wynikających z dokumentów wpływających do jednostki Policji po zakończeniu dochodzenia o wykroczenie skarbowe, dochodzenia, które umorzono i wpisano sprawę do rejestru przestępstw;</w:t>
            </w:r>
          </w:p>
          <w:p w:rsidR="007253AA" w:rsidRPr="009E2E1B" w:rsidRDefault="00406A96" w:rsidP="00406A96">
            <w:pPr>
              <w:pStyle w:val="Akapitzlist1"/>
              <w:tabs>
                <w:tab w:val="left" w:pos="316"/>
              </w:tabs>
              <w:spacing w:line="240" w:lineRule="auto"/>
              <w:ind w:left="352" w:right="-108" w:hanging="356"/>
              <w:jc w:val="left"/>
              <w:rPr>
                <w:spacing w:val="-8"/>
                <w:sz w:val="20"/>
                <w:szCs w:val="20"/>
              </w:rPr>
            </w:pPr>
            <w:r w:rsidRPr="00406A96">
              <w:rPr>
                <w:spacing w:val="-8"/>
                <w:sz w:val="20"/>
                <w:szCs w:val="20"/>
              </w:rPr>
              <w:t>‒</w:t>
            </w:r>
            <w:r w:rsidRPr="00406A96">
              <w:rPr>
                <w:spacing w:val="-8"/>
                <w:sz w:val="20"/>
                <w:szCs w:val="20"/>
              </w:rPr>
              <w:tab/>
              <w:t>niesporządzenie zestawienia opłat i innych wydatków wykładanych lub kosztów ponoszonych przez Policję w postępowaniu przygotowawczym w ERCDŚ w dacie zakończenia postępowania przez Policję;</w:t>
            </w:r>
          </w:p>
        </w:tc>
        <w:tc>
          <w:tcPr>
            <w:tcW w:w="5641" w:type="dxa"/>
          </w:tcPr>
          <w:p w:rsidR="00406A96" w:rsidRPr="00406A96" w:rsidRDefault="00406A96" w:rsidP="00406A96">
            <w:pPr>
              <w:pStyle w:val="Default"/>
              <w:ind w:left="312" w:right="-108" w:hanging="312"/>
              <w:rPr>
                <w:color w:val="auto"/>
                <w:sz w:val="20"/>
              </w:rPr>
            </w:pPr>
            <w:r w:rsidRPr="00406A96">
              <w:rPr>
                <w:color w:val="auto"/>
                <w:sz w:val="20"/>
              </w:rPr>
              <w:t>1)</w:t>
            </w:r>
            <w:r w:rsidRPr="00406A96">
              <w:rPr>
                <w:color w:val="auto"/>
                <w:sz w:val="20"/>
              </w:rPr>
              <w:tab/>
              <w:t xml:space="preserve">błędna interpretacja przepisów przejawiająca się </w:t>
            </w:r>
            <w:r w:rsidR="006F374B">
              <w:rPr>
                <w:color w:val="auto"/>
                <w:sz w:val="20"/>
              </w:rPr>
              <w:br/>
            </w:r>
            <w:r w:rsidRPr="00406A96">
              <w:rPr>
                <w:color w:val="auto"/>
                <w:sz w:val="20"/>
              </w:rPr>
              <w:t xml:space="preserve">m.in. w niesporządzaniu w ERCDŚ zestawienia opłat i innych wydatków wykładanych lub kosztów ponoszonych przez Policję w postępowaniu przygotowawczym (szczególnie </w:t>
            </w:r>
            <w:r w:rsidR="00AE322A">
              <w:rPr>
                <w:color w:val="auto"/>
                <w:sz w:val="20"/>
              </w:rPr>
              <w:br/>
            </w:r>
            <w:r w:rsidRPr="00406A96">
              <w:rPr>
                <w:color w:val="auto"/>
                <w:sz w:val="20"/>
              </w:rPr>
              <w:t>w przypadkach, gdy koszty postępowania wynosiły 0 PLN), niedołączaniu ww. zestawień do akt głównych i kontrolnych postępowania przygotowawczego, niewprowadzaniu danych do systemów KSIP i ERCDŚ</w:t>
            </w:r>
          </w:p>
          <w:p w:rsidR="007253AA" w:rsidRPr="009E2E1B" w:rsidRDefault="00406A96" w:rsidP="00406A96">
            <w:pPr>
              <w:pStyle w:val="Default"/>
              <w:ind w:left="312" w:right="-108" w:hanging="312"/>
              <w:rPr>
                <w:color w:val="auto"/>
                <w:sz w:val="20"/>
              </w:rPr>
            </w:pPr>
            <w:r w:rsidRPr="00406A96">
              <w:rPr>
                <w:color w:val="auto"/>
                <w:sz w:val="20"/>
              </w:rPr>
              <w:t>2)</w:t>
            </w:r>
            <w:r w:rsidRPr="00406A96">
              <w:rPr>
                <w:color w:val="auto"/>
                <w:sz w:val="20"/>
              </w:rPr>
              <w:tab/>
              <w:t>nieprawidłowe naliczanie kosztów postępowania, brak naliczenia wszystkich kosztów postępowania przygotowawczego;</w:t>
            </w:r>
          </w:p>
        </w:tc>
      </w:tr>
      <w:tr w:rsidR="00406A96" w:rsidRPr="007D63DA" w:rsidTr="00406A96">
        <w:trPr>
          <w:cantSplit/>
          <w:trHeight w:val="1395"/>
        </w:trPr>
        <w:tc>
          <w:tcPr>
            <w:tcW w:w="1418" w:type="dxa"/>
            <w:vMerge w:val="restart"/>
            <w:tcBorders>
              <w:top w:val="single" w:sz="2" w:space="0" w:color="auto"/>
            </w:tcBorders>
            <w:textDirection w:val="btLr"/>
            <w:vAlign w:val="center"/>
          </w:tcPr>
          <w:p w:rsidR="00406A96" w:rsidRPr="0014696A" w:rsidRDefault="00406A96" w:rsidP="00454227">
            <w:pPr>
              <w:spacing w:line="240" w:lineRule="auto"/>
              <w:jc w:val="center"/>
              <w:rPr>
                <w:b/>
                <w:sz w:val="24"/>
                <w:szCs w:val="24"/>
              </w:rPr>
            </w:pPr>
            <w:r w:rsidRPr="00406A96">
              <w:rPr>
                <w:b/>
                <w:sz w:val="24"/>
                <w:szCs w:val="24"/>
              </w:rPr>
              <w:lastRenderedPageBreak/>
              <w:t>WYKONYWANIE ZADAŃ MERYTORYCZNYCH, TJ. ZADAŃ DLA KTÓRYCH JEDNOSTKA ZOSTAŁA POWOŁANA/UTWORZONA</w:t>
            </w:r>
          </w:p>
        </w:tc>
        <w:tc>
          <w:tcPr>
            <w:tcW w:w="7400" w:type="dxa"/>
          </w:tcPr>
          <w:p w:rsidR="00406A96" w:rsidRPr="00406A96" w:rsidRDefault="00406A96" w:rsidP="00E816E2">
            <w:pPr>
              <w:pStyle w:val="Akapitzlist1"/>
              <w:numPr>
                <w:ilvl w:val="0"/>
                <w:numId w:val="20"/>
              </w:numPr>
              <w:tabs>
                <w:tab w:val="left" w:pos="316"/>
              </w:tabs>
              <w:spacing w:line="240" w:lineRule="auto"/>
              <w:ind w:left="352" w:right="-108"/>
              <w:jc w:val="left"/>
              <w:rPr>
                <w:spacing w:val="-8"/>
                <w:sz w:val="20"/>
                <w:szCs w:val="20"/>
              </w:rPr>
            </w:pPr>
            <w:r w:rsidRPr="00406A96">
              <w:rPr>
                <w:spacing w:val="-8"/>
                <w:sz w:val="20"/>
                <w:szCs w:val="20"/>
              </w:rPr>
              <w:t>niewprowadzenie danych w zakresie kosztów postępowania do systemu ERCDŚ i KSIP,</w:t>
            </w:r>
          </w:p>
          <w:p w:rsidR="00406A96" w:rsidRPr="007D4888" w:rsidRDefault="00406A96" w:rsidP="00E816E2">
            <w:pPr>
              <w:pStyle w:val="Akapitzlist1"/>
              <w:numPr>
                <w:ilvl w:val="0"/>
                <w:numId w:val="20"/>
              </w:numPr>
              <w:tabs>
                <w:tab w:val="left" w:pos="316"/>
              </w:tabs>
              <w:spacing w:line="240" w:lineRule="auto"/>
              <w:ind w:left="352" w:right="-108"/>
              <w:jc w:val="left"/>
              <w:rPr>
                <w:spacing w:val="-8"/>
                <w:sz w:val="20"/>
                <w:szCs w:val="20"/>
              </w:rPr>
            </w:pPr>
            <w:r w:rsidRPr="00406A96">
              <w:rPr>
                <w:spacing w:val="-8"/>
                <w:sz w:val="20"/>
                <w:szCs w:val="20"/>
              </w:rPr>
              <w:t>niedołączenie oryginału zestawienia opłat i innych wydatków wykładanych lub kosztów ponoszonych przez Policję w postępowaniu przygotowawczym do akt głównych postępowania przygotowawczego, a kopii tego zestawienia do akt kontrolnych postępowania przygotowawczego z wyjątkiem dochodzenia, które umorzono i wpisano sprawę do rejestru przestępstw.</w:t>
            </w:r>
          </w:p>
        </w:tc>
        <w:tc>
          <w:tcPr>
            <w:tcW w:w="5641" w:type="dxa"/>
          </w:tcPr>
          <w:p w:rsidR="00406A96" w:rsidRPr="00406A96" w:rsidRDefault="00406A96" w:rsidP="00AE322A">
            <w:pPr>
              <w:pStyle w:val="Default"/>
              <w:ind w:left="312" w:right="-108" w:hanging="284"/>
              <w:rPr>
                <w:color w:val="auto"/>
                <w:sz w:val="20"/>
              </w:rPr>
            </w:pPr>
            <w:r w:rsidRPr="00406A96">
              <w:rPr>
                <w:color w:val="auto"/>
                <w:sz w:val="20"/>
              </w:rPr>
              <w:t>3)</w:t>
            </w:r>
            <w:r w:rsidRPr="00406A96">
              <w:rPr>
                <w:color w:val="auto"/>
                <w:sz w:val="20"/>
              </w:rPr>
              <w:tab/>
              <w:t xml:space="preserve">nierzetelne wypełnianie zestawienia opłat i innych wydatków wykładanych lub kosztów ponoszonych przez Policję </w:t>
            </w:r>
            <w:r w:rsidR="00AE322A">
              <w:rPr>
                <w:color w:val="auto"/>
                <w:sz w:val="20"/>
              </w:rPr>
              <w:br/>
            </w:r>
            <w:r w:rsidRPr="00406A96">
              <w:rPr>
                <w:color w:val="auto"/>
                <w:sz w:val="20"/>
              </w:rPr>
              <w:t>w postępowaniu przygotowawczym;</w:t>
            </w:r>
          </w:p>
          <w:p w:rsidR="00406A96" w:rsidRPr="006635BA" w:rsidRDefault="00406A96" w:rsidP="00AE322A">
            <w:pPr>
              <w:pStyle w:val="Default"/>
              <w:ind w:left="312" w:right="-108" w:hanging="284"/>
              <w:rPr>
                <w:color w:val="auto"/>
                <w:sz w:val="20"/>
              </w:rPr>
            </w:pPr>
            <w:r w:rsidRPr="00406A96">
              <w:rPr>
                <w:color w:val="auto"/>
                <w:sz w:val="20"/>
              </w:rPr>
              <w:t>4)</w:t>
            </w:r>
            <w:r w:rsidRPr="00406A96">
              <w:rPr>
                <w:color w:val="auto"/>
                <w:sz w:val="20"/>
              </w:rPr>
              <w:tab/>
              <w:t>niedostateczny nadzór służbowy.</w:t>
            </w:r>
          </w:p>
        </w:tc>
      </w:tr>
      <w:tr w:rsidR="00406A96" w:rsidRPr="007D63DA" w:rsidTr="00E042E8">
        <w:trPr>
          <w:cantSplit/>
          <w:trHeight w:val="5985"/>
        </w:trPr>
        <w:tc>
          <w:tcPr>
            <w:tcW w:w="1418" w:type="dxa"/>
            <w:vMerge/>
            <w:textDirection w:val="btLr"/>
            <w:vAlign w:val="center"/>
          </w:tcPr>
          <w:p w:rsidR="00406A96" w:rsidRPr="0014696A" w:rsidRDefault="00406A96" w:rsidP="00406A96">
            <w:pPr>
              <w:spacing w:line="240" w:lineRule="auto"/>
              <w:jc w:val="left"/>
              <w:rPr>
                <w:b/>
                <w:sz w:val="24"/>
                <w:szCs w:val="24"/>
              </w:rPr>
            </w:pPr>
          </w:p>
        </w:tc>
        <w:tc>
          <w:tcPr>
            <w:tcW w:w="7400" w:type="dxa"/>
          </w:tcPr>
          <w:p w:rsidR="00406A96" w:rsidRPr="007D4888" w:rsidRDefault="00406A96" w:rsidP="00E816E2">
            <w:pPr>
              <w:pStyle w:val="Akapitzlist1"/>
              <w:numPr>
                <w:ilvl w:val="0"/>
                <w:numId w:val="20"/>
              </w:numPr>
              <w:tabs>
                <w:tab w:val="left" w:pos="316"/>
              </w:tabs>
              <w:spacing w:line="240" w:lineRule="auto"/>
              <w:ind w:left="316" w:right="-108"/>
              <w:jc w:val="left"/>
              <w:rPr>
                <w:spacing w:val="-8"/>
                <w:sz w:val="20"/>
                <w:szCs w:val="20"/>
              </w:rPr>
            </w:pPr>
            <w:r w:rsidRPr="007D4888">
              <w:rPr>
                <w:spacing w:val="-8"/>
                <w:sz w:val="20"/>
                <w:szCs w:val="20"/>
              </w:rPr>
              <w:t>brak wymaganej dokumentacji prowadzonej w PDOZ (zaświadczenia lekarskiego wymaganego do przyjęcia osoby do PDOZ oraz notatki służbowej wymaganej do przyjęcia osoby do PDOZ z uwagi na widoczne obrażenia ciała)</w:t>
            </w:r>
            <w:r>
              <w:rPr>
                <w:spacing w:val="-8"/>
                <w:sz w:val="20"/>
                <w:szCs w:val="20"/>
              </w:rPr>
              <w:t xml:space="preserve">, </w:t>
            </w:r>
          </w:p>
          <w:p w:rsidR="00406A96" w:rsidRPr="007D4888" w:rsidRDefault="00406A96" w:rsidP="00E816E2">
            <w:pPr>
              <w:pStyle w:val="Akapitzlist1"/>
              <w:numPr>
                <w:ilvl w:val="0"/>
                <w:numId w:val="20"/>
              </w:numPr>
              <w:tabs>
                <w:tab w:val="left" w:pos="316"/>
              </w:tabs>
              <w:spacing w:line="240" w:lineRule="auto"/>
              <w:ind w:left="312" w:right="-108" w:hanging="357"/>
              <w:jc w:val="left"/>
              <w:rPr>
                <w:spacing w:val="-8"/>
                <w:sz w:val="20"/>
                <w:szCs w:val="20"/>
              </w:rPr>
            </w:pPr>
            <w:r w:rsidRPr="007D4888">
              <w:rPr>
                <w:spacing w:val="-8"/>
                <w:sz w:val="20"/>
                <w:szCs w:val="20"/>
              </w:rPr>
              <w:t>niezapoznania osadzonego z regulaminem</w:t>
            </w:r>
            <w:r>
              <w:rPr>
                <w:spacing w:val="-8"/>
                <w:sz w:val="20"/>
                <w:szCs w:val="20"/>
              </w:rPr>
              <w:t>,</w:t>
            </w:r>
          </w:p>
          <w:p w:rsidR="00406A96" w:rsidRPr="007D4888" w:rsidRDefault="00406A96" w:rsidP="00E816E2">
            <w:pPr>
              <w:pStyle w:val="Akapitzlist1"/>
              <w:numPr>
                <w:ilvl w:val="0"/>
                <w:numId w:val="20"/>
              </w:numPr>
              <w:tabs>
                <w:tab w:val="left" w:pos="316"/>
              </w:tabs>
              <w:spacing w:line="240" w:lineRule="auto"/>
              <w:ind w:left="316" w:right="-108"/>
              <w:jc w:val="left"/>
              <w:rPr>
                <w:spacing w:val="-8"/>
                <w:sz w:val="20"/>
                <w:szCs w:val="20"/>
              </w:rPr>
            </w:pPr>
            <w:r w:rsidRPr="007D4888">
              <w:rPr>
                <w:spacing w:val="-8"/>
                <w:sz w:val="20"/>
                <w:szCs w:val="20"/>
              </w:rPr>
              <w:t>niewydania leku osobie umieszczonej w PDOZ</w:t>
            </w:r>
            <w:r>
              <w:rPr>
                <w:spacing w:val="-8"/>
                <w:sz w:val="20"/>
                <w:szCs w:val="20"/>
              </w:rPr>
              <w:t>,</w:t>
            </w:r>
          </w:p>
          <w:p w:rsidR="00406A96" w:rsidRPr="007D4888" w:rsidRDefault="00406A96" w:rsidP="00E816E2">
            <w:pPr>
              <w:pStyle w:val="Akapitzlist1"/>
              <w:numPr>
                <w:ilvl w:val="0"/>
                <w:numId w:val="20"/>
              </w:numPr>
              <w:tabs>
                <w:tab w:val="left" w:pos="316"/>
              </w:tabs>
              <w:spacing w:line="240" w:lineRule="auto"/>
              <w:ind w:left="316" w:right="-108"/>
              <w:jc w:val="left"/>
              <w:rPr>
                <w:spacing w:val="-8"/>
                <w:sz w:val="20"/>
                <w:szCs w:val="20"/>
              </w:rPr>
            </w:pPr>
            <w:r w:rsidRPr="005B41C7">
              <w:rPr>
                <w:spacing w:val="-8"/>
                <w:sz w:val="20"/>
                <w:szCs w:val="20"/>
              </w:rPr>
              <w:t xml:space="preserve">niedokonanie kontrolowania zachowania osób umieszczonych w PDOZ – wbrew dyspozycji </w:t>
            </w:r>
            <w:r>
              <w:rPr>
                <w:spacing w:val="-8"/>
                <w:sz w:val="20"/>
                <w:szCs w:val="20"/>
              </w:rPr>
              <w:br/>
            </w:r>
            <w:r w:rsidRPr="005B41C7">
              <w:rPr>
                <w:spacing w:val="-8"/>
                <w:sz w:val="20"/>
                <w:szCs w:val="20"/>
              </w:rPr>
              <w:t>§ 12 ust. 2 i 3  zarządzenia nr 130 KGP</w:t>
            </w:r>
            <w:r>
              <w:rPr>
                <w:spacing w:val="-8"/>
                <w:sz w:val="20"/>
                <w:szCs w:val="20"/>
              </w:rPr>
              <w:t xml:space="preserve"> lub</w:t>
            </w:r>
            <w:r w:rsidRPr="005B41C7">
              <w:rPr>
                <w:spacing w:val="-8"/>
                <w:sz w:val="20"/>
                <w:szCs w:val="20"/>
              </w:rPr>
              <w:t xml:space="preserve"> </w:t>
            </w:r>
            <w:r w:rsidRPr="007D4888">
              <w:rPr>
                <w:spacing w:val="-8"/>
                <w:sz w:val="20"/>
                <w:szCs w:val="20"/>
              </w:rPr>
              <w:t xml:space="preserve">przekroczenie czasu </w:t>
            </w:r>
            <w:r>
              <w:rPr>
                <w:spacing w:val="-8"/>
                <w:sz w:val="20"/>
                <w:szCs w:val="20"/>
              </w:rPr>
              <w:t xml:space="preserve">pomiędzy takimi </w:t>
            </w:r>
            <w:r w:rsidRPr="007D4888">
              <w:rPr>
                <w:spacing w:val="-8"/>
                <w:sz w:val="20"/>
                <w:szCs w:val="20"/>
              </w:rPr>
              <w:t>kontrol</w:t>
            </w:r>
            <w:r>
              <w:rPr>
                <w:spacing w:val="-8"/>
                <w:sz w:val="20"/>
                <w:szCs w:val="20"/>
              </w:rPr>
              <w:t>ami,</w:t>
            </w:r>
          </w:p>
          <w:p w:rsidR="00406A96" w:rsidRPr="007D4888" w:rsidRDefault="00406A96" w:rsidP="00E816E2">
            <w:pPr>
              <w:pStyle w:val="Akapitzlist1"/>
              <w:numPr>
                <w:ilvl w:val="0"/>
                <w:numId w:val="20"/>
              </w:numPr>
              <w:tabs>
                <w:tab w:val="left" w:pos="316"/>
              </w:tabs>
              <w:spacing w:line="240" w:lineRule="auto"/>
              <w:ind w:left="316" w:right="-108"/>
              <w:jc w:val="left"/>
              <w:rPr>
                <w:spacing w:val="-8"/>
                <w:sz w:val="20"/>
                <w:szCs w:val="20"/>
              </w:rPr>
            </w:pPr>
            <w:r w:rsidRPr="007D4888">
              <w:rPr>
                <w:spacing w:val="-8"/>
                <w:sz w:val="20"/>
                <w:szCs w:val="20"/>
              </w:rPr>
              <w:t>niedokonywanie/niedokumentowanie sprawdzenia prewencyjnego</w:t>
            </w:r>
            <w:r>
              <w:rPr>
                <w:spacing w:val="-8"/>
                <w:sz w:val="20"/>
                <w:szCs w:val="20"/>
              </w:rPr>
              <w:t>,</w:t>
            </w:r>
            <w:r w:rsidRPr="007D4888">
              <w:rPr>
                <w:spacing w:val="-8"/>
                <w:sz w:val="20"/>
                <w:szCs w:val="20"/>
              </w:rPr>
              <w:t xml:space="preserve"> o którym mowa </w:t>
            </w:r>
            <w:r>
              <w:rPr>
                <w:spacing w:val="-8"/>
                <w:sz w:val="20"/>
                <w:szCs w:val="20"/>
              </w:rPr>
              <w:br/>
            </w:r>
            <w:r w:rsidRPr="007D4888">
              <w:rPr>
                <w:spacing w:val="-8"/>
                <w:sz w:val="20"/>
                <w:szCs w:val="20"/>
              </w:rPr>
              <w:t xml:space="preserve">w § 14 ust. 1 pkt 11 i § 21 ust. 2 zarządzenia nr 130 KGP z dnia 7 sierpnia 2012 r. </w:t>
            </w:r>
            <w:r w:rsidRPr="007D4888">
              <w:rPr>
                <w:i/>
                <w:spacing w:val="-8"/>
                <w:sz w:val="20"/>
                <w:szCs w:val="20"/>
              </w:rPr>
              <w:t>w sprawie metod i form wykonywania zadań w pomieszczeniu dla osób zatrzymanych lub doprowadzonych w celu wytrzeźwienia</w:t>
            </w:r>
            <w:r>
              <w:rPr>
                <w:i/>
                <w:spacing w:val="-8"/>
                <w:sz w:val="20"/>
                <w:szCs w:val="20"/>
              </w:rPr>
              <w:t>,</w:t>
            </w:r>
          </w:p>
          <w:p w:rsidR="00406A96" w:rsidRPr="007D4888" w:rsidRDefault="00406A96" w:rsidP="00E816E2">
            <w:pPr>
              <w:pStyle w:val="Akapitzlist1"/>
              <w:numPr>
                <w:ilvl w:val="0"/>
                <w:numId w:val="20"/>
              </w:numPr>
              <w:tabs>
                <w:tab w:val="left" w:pos="316"/>
              </w:tabs>
              <w:spacing w:line="240" w:lineRule="auto"/>
              <w:ind w:left="316" w:right="-108"/>
              <w:jc w:val="left"/>
              <w:rPr>
                <w:spacing w:val="-8"/>
                <w:sz w:val="20"/>
                <w:szCs w:val="20"/>
              </w:rPr>
            </w:pPr>
            <w:r w:rsidRPr="007D4888">
              <w:rPr>
                <w:spacing w:val="-8"/>
                <w:sz w:val="20"/>
                <w:szCs w:val="20"/>
              </w:rPr>
              <w:t>nieodnotowanie zwolnienia osoby zatrzymanej w KPS</w:t>
            </w:r>
            <w:r>
              <w:rPr>
                <w:spacing w:val="-8"/>
                <w:sz w:val="20"/>
                <w:szCs w:val="20"/>
              </w:rPr>
              <w:t>,</w:t>
            </w:r>
            <w:r w:rsidRPr="007D4888">
              <w:rPr>
                <w:spacing w:val="-8"/>
                <w:sz w:val="20"/>
                <w:szCs w:val="20"/>
              </w:rPr>
              <w:t xml:space="preserve"> o której mowa w dyspozycji </w:t>
            </w:r>
            <w:r>
              <w:rPr>
                <w:spacing w:val="-8"/>
                <w:sz w:val="20"/>
                <w:szCs w:val="20"/>
              </w:rPr>
              <w:br/>
            </w:r>
            <w:r w:rsidRPr="007D4888">
              <w:rPr>
                <w:spacing w:val="-8"/>
                <w:sz w:val="20"/>
                <w:szCs w:val="20"/>
              </w:rPr>
              <w:t xml:space="preserve">§ 19 pkt. 4 zarządzenia nr 130 KGP, </w:t>
            </w:r>
          </w:p>
          <w:p w:rsidR="00406A96" w:rsidRDefault="00406A96" w:rsidP="00E816E2">
            <w:pPr>
              <w:pStyle w:val="Akapitzlist1"/>
              <w:numPr>
                <w:ilvl w:val="0"/>
                <w:numId w:val="20"/>
              </w:numPr>
              <w:tabs>
                <w:tab w:val="left" w:pos="316"/>
              </w:tabs>
              <w:spacing w:line="240" w:lineRule="auto"/>
              <w:ind w:left="316" w:right="-108"/>
              <w:jc w:val="left"/>
              <w:rPr>
                <w:spacing w:val="-8"/>
                <w:sz w:val="20"/>
                <w:szCs w:val="20"/>
              </w:rPr>
            </w:pPr>
            <w:r w:rsidRPr="007D4888">
              <w:rPr>
                <w:spacing w:val="-8"/>
                <w:sz w:val="20"/>
                <w:szCs w:val="20"/>
              </w:rPr>
              <w:t>przyjęcie depozytu od osoby osadzanej w PDOZ bez sporządzenia kwitu depozytowego,</w:t>
            </w:r>
          </w:p>
          <w:p w:rsidR="00406A96" w:rsidRDefault="00406A96" w:rsidP="00E816E2">
            <w:pPr>
              <w:pStyle w:val="Akapitzlist1"/>
              <w:numPr>
                <w:ilvl w:val="0"/>
                <w:numId w:val="20"/>
              </w:numPr>
              <w:tabs>
                <w:tab w:val="left" w:pos="316"/>
              </w:tabs>
              <w:spacing w:line="240" w:lineRule="auto"/>
              <w:ind w:left="316" w:right="-108"/>
              <w:jc w:val="left"/>
              <w:rPr>
                <w:spacing w:val="-8"/>
                <w:sz w:val="20"/>
                <w:szCs w:val="20"/>
              </w:rPr>
            </w:pPr>
            <w:r w:rsidRPr="007D4888">
              <w:rPr>
                <w:spacing w:val="-8"/>
                <w:sz w:val="20"/>
                <w:szCs w:val="20"/>
              </w:rPr>
              <w:t xml:space="preserve">sporządzenie kwitu depozytowego bez odebrania podpisu od osoby przyjmowanej do PDOZ </w:t>
            </w:r>
            <w:r>
              <w:rPr>
                <w:spacing w:val="-8"/>
                <w:sz w:val="20"/>
                <w:szCs w:val="20"/>
              </w:rPr>
              <w:br/>
            </w:r>
            <w:r w:rsidRPr="007D4888">
              <w:rPr>
                <w:spacing w:val="-8"/>
                <w:sz w:val="20"/>
                <w:szCs w:val="20"/>
              </w:rPr>
              <w:t>z jednoczesnym brakiem wskazania powodu odmowy podpisania kwitu depozytowego</w:t>
            </w:r>
            <w:r>
              <w:rPr>
                <w:spacing w:val="-8"/>
                <w:sz w:val="20"/>
                <w:szCs w:val="20"/>
              </w:rPr>
              <w:t>,</w:t>
            </w:r>
          </w:p>
          <w:p w:rsidR="00406A96" w:rsidRPr="007D4888" w:rsidRDefault="00406A96" w:rsidP="00E816E2">
            <w:pPr>
              <w:pStyle w:val="Akapitzlist1"/>
              <w:numPr>
                <w:ilvl w:val="0"/>
                <w:numId w:val="20"/>
              </w:numPr>
              <w:tabs>
                <w:tab w:val="left" w:pos="316"/>
              </w:tabs>
              <w:spacing w:line="240" w:lineRule="auto"/>
              <w:ind w:left="316" w:right="-108"/>
              <w:jc w:val="left"/>
              <w:rPr>
                <w:spacing w:val="-8"/>
                <w:sz w:val="20"/>
                <w:szCs w:val="20"/>
              </w:rPr>
            </w:pPr>
            <w:r w:rsidRPr="007D4888">
              <w:rPr>
                <w:spacing w:val="-8"/>
                <w:sz w:val="20"/>
                <w:szCs w:val="20"/>
              </w:rPr>
              <w:t>niesprawdzanie przez wizjer zachowania osoby, przed otworzeniem drzwi pokoju, wbrew dyspozycji § 10 ust. 3 zarządzenia nr 130 KGP</w:t>
            </w:r>
            <w:r>
              <w:rPr>
                <w:spacing w:val="-8"/>
                <w:sz w:val="20"/>
                <w:szCs w:val="20"/>
              </w:rPr>
              <w:t>,</w:t>
            </w:r>
            <w:r w:rsidRPr="007D4888">
              <w:rPr>
                <w:spacing w:val="-8"/>
                <w:sz w:val="20"/>
                <w:szCs w:val="20"/>
              </w:rPr>
              <w:t xml:space="preserve"> </w:t>
            </w:r>
          </w:p>
          <w:p w:rsidR="00406A96" w:rsidRDefault="00406A96" w:rsidP="00E816E2">
            <w:pPr>
              <w:pStyle w:val="Akapitzlist1"/>
              <w:numPr>
                <w:ilvl w:val="0"/>
                <w:numId w:val="20"/>
              </w:numPr>
              <w:tabs>
                <w:tab w:val="left" w:pos="316"/>
              </w:tabs>
              <w:spacing w:line="240" w:lineRule="auto"/>
              <w:ind w:left="316" w:right="-108"/>
              <w:jc w:val="left"/>
              <w:rPr>
                <w:spacing w:val="-8"/>
                <w:sz w:val="20"/>
                <w:szCs w:val="20"/>
              </w:rPr>
            </w:pPr>
            <w:r w:rsidRPr="007D4888">
              <w:rPr>
                <w:spacing w:val="-8"/>
                <w:sz w:val="20"/>
                <w:szCs w:val="20"/>
              </w:rPr>
              <w:t>nieuzasadnione otworzenie drzwi pokoju w PDOZ w godzinach nocnych (od 22.00 do 06.00) wraz ze zwolnieniem łańcucha zabezpieczającego</w:t>
            </w:r>
            <w:r>
              <w:rPr>
                <w:spacing w:val="-8"/>
                <w:sz w:val="20"/>
                <w:szCs w:val="20"/>
              </w:rPr>
              <w:t>,</w:t>
            </w:r>
            <w:r w:rsidRPr="007D4888">
              <w:rPr>
                <w:spacing w:val="-8"/>
                <w:sz w:val="20"/>
                <w:szCs w:val="20"/>
              </w:rPr>
              <w:t xml:space="preserve"> bez obecności innego policjanta, o której mowa w dyspozycji § 10 ust. 5 </w:t>
            </w:r>
            <w:proofErr w:type="spellStart"/>
            <w:r w:rsidRPr="007D4888">
              <w:rPr>
                <w:spacing w:val="-8"/>
                <w:sz w:val="20"/>
                <w:szCs w:val="20"/>
              </w:rPr>
              <w:t>lit.a</w:t>
            </w:r>
            <w:proofErr w:type="spellEnd"/>
            <w:r w:rsidRPr="007D4888">
              <w:rPr>
                <w:spacing w:val="-8"/>
                <w:sz w:val="20"/>
                <w:szCs w:val="20"/>
              </w:rPr>
              <w:t xml:space="preserve">  zarządzenia nr 130 KGP</w:t>
            </w:r>
            <w:r>
              <w:rPr>
                <w:spacing w:val="-8"/>
                <w:sz w:val="20"/>
                <w:szCs w:val="20"/>
              </w:rPr>
              <w:t>,</w:t>
            </w:r>
          </w:p>
          <w:p w:rsidR="00406A96" w:rsidRDefault="00406A96" w:rsidP="00E816E2">
            <w:pPr>
              <w:pStyle w:val="Akapitzlist1"/>
              <w:numPr>
                <w:ilvl w:val="0"/>
                <w:numId w:val="20"/>
              </w:numPr>
              <w:tabs>
                <w:tab w:val="left" w:pos="316"/>
              </w:tabs>
              <w:spacing w:line="240" w:lineRule="auto"/>
              <w:ind w:left="316" w:right="-108"/>
              <w:jc w:val="left"/>
              <w:rPr>
                <w:spacing w:val="-8"/>
                <w:sz w:val="20"/>
                <w:szCs w:val="20"/>
              </w:rPr>
            </w:pPr>
            <w:r w:rsidRPr="006635BA">
              <w:rPr>
                <w:spacing w:val="-8"/>
                <w:sz w:val="20"/>
                <w:szCs w:val="20"/>
              </w:rPr>
              <w:t>dopuszczenie do służby w PDOZ policjanta nieposiadającego wymaganego przeszkolenia, niezgodnie z wymogiem § 3 ust. 1 zarządzenia nr 130 KGP</w:t>
            </w:r>
            <w:r>
              <w:rPr>
                <w:spacing w:val="-8"/>
                <w:sz w:val="20"/>
                <w:szCs w:val="20"/>
              </w:rPr>
              <w:t>,</w:t>
            </w:r>
          </w:p>
          <w:p w:rsidR="00406A96" w:rsidRDefault="00406A96" w:rsidP="00E816E2">
            <w:pPr>
              <w:pStyle w:val="Akapitzlist1"/>
              <w:numPr>
                <w:ilvl w:val="0"/>
                <w:numId w:val="20"/>
              </w:numPr>
              <w:tabs>
                <w:tab w:val="left" w:pos="316"/>
              </w:tabs>
              <w:spacing w:line="240" w:lineRule="auto"/>
              <w:ind w:left="316" w:right="-108"/>
              <w:jc w:val="left"/>
              <w:rPr>
                <w:spacing w:val="-8"/>
                <w:sz w:val="20"/>
                <w:szCs w:val="20"/>
              </w:rPr>
            </w:pPr>
            <w:r w:rsidRPr="006635BA">
              <w:rPr>
                <w:spacing w:val="-8"/>
                <w:sz w:val="20"/>
                <w:szCs w:val="20"/>
              </w:rPr>
              <w:t xml:space="preserve">umieszczenie w PDOZ osoby niepoddanej badaniu lekarskiemu wbrew obowiązkowi wynikającemu z dyspozycji § 1 ust. 3 pkt 1 </w:t>
            </w:r>
            <w:r>
              <w:rPr>
                <w:spacing w:val="-8"/>
                <w:sz w:val="20"/>
                <w:szCs w:val="20"/>
              </w:rPr>
              <w:t>r</w:t>
            </w:r>
            <w:r w:rsidRPr="006635BA">
              <w:rPr>
                <w:spacing w:val="-8"/>
                <w:sz w:val="20"/>
                <w:szCs w:val="20"/>
              </w:rPr>
              <w:t xml:space="preserve">ozporządzenia Ministra Spraw Wewnętrznych </w:t>
            </w:r>
            <w:r w:rsidR="00AE322A">
              <w:rPr>
                <w:spacing w:val="-8"/>
                <w:sz w:val="20"/>
                <w:szCs w:val="20"/>
              </w:rPr>
              <w:br/>
            </w:r>
            <w:r w:rsidRPr="006635BA">
              <w:rPr>
                <w:spacing w:val="-8"/>
                <w:sz w:val="20"/>
                <w:szCs w:val="20"/>
              </w:rPr>
              <w:t xml:space="preserve">z dnia 13 września 2012 r. </w:t>
            </w:r>
            <w:r w:rsidRPr="007253AA">
              <w:rPr>
                <w:i/>
                <w:spacing w:val="-8"/>
                <w:sz w:val="20"/>
                <w:szCs w:val="20"/>
              </w:rPr>
              <w:t>w sprawie badań lekarskich osób zatrzymanych przez Policję</w:t>
            </w:r>
            <w:r>
              <w:rPr>
                <w:spacing w:val="-8"/>
                <w:sz w:val="20"/>
                <w:szCs w:val="20"/>
              </w:rPr>
              <w:t>,</w:t>
            </w:r>
          </w:p>
          <w:p w:rsidR="00406A96" w:rsidRDefault="00406A96" w:rsidP="00E816E2">
            <w:pPr>
              <w:pStyle w:val="Akapitzlist1"/>
              <w:numPr>
                <w:ilvl w:val="0"/>
                <w:numId w:val="20"/>
              </w:numPr>
              <w:tabs>
                <w:tab w:val="left" w:pos="316"/>
              </w:tabs>
              <w:spacing w:line="240" w:lineRule="auto"/>
              <w:ind w:left="316" w:right="-108"/>
              <w:jc w:val="left"/>
              <w:rPr>
                <w:spacing w:val="-8"/>
                <w:sz w:val="20"/>
                <w:szCs w:val="20"/>
              </w:rPr>
            </w:pPr>
            <w:r w:rsidRPr="005B41C7">
              <w:rPr>
                <w:spacing w:val="-8"/>
                <w:sz w:val="20"/>
                <w:szCs w:val="20"/>
              </w:rPr>
              <w:t>pozostawienia bez nadzoru osób umieszczonych w PDOZ, które przebywały poza pokojem – niezgodnie z dyspozycją § 9 ust. 1 pkt 1 oraz § 13 ust. 1-2 zarządzenia nr 130 KGP</w:t>
            </w:r>
            <w:r>
              <w:rPr>
                <w:spacing w:val="-8"/>
                <w:sz w:val="20"/>
                <w:szCs w:val="20"/>
              </w:rPr>
              <w:t>,</w:t>
            </w:r>
          </w:p>
          <w:p w:rsidR="00406A96" w:rsidRDefault="00406A96" w:rsidP="00E816E2">
            <w:pPr>
              <w:pStyle w:val="Akapitzlist1"/>
              <w:numPr>
                <w:ilvl w:val="0"/>
                <w:numId w:val="20"/>
              </w:numPr>
              <w:tabs>
                <w:tab w:val="left" w:pos="316"/>
              </w:tabs>
              <w:spacing w:line="240" w:lineRule="auto"/>
              <w:ind w:left="316" w:right="-108"/>
              <w:jc w:val="left"/>
              <w:rPr>
                <w:spacing w:val="-8"/>
                <w:sz w:val="20"/>
                <w:szCs w:val="20"/>
              </w:rPr>
            </w:pPr>
            <w:r w:rsidRPr="005B41C7">
              <w:rPr>
                <w:spacing w:val="-8"/>
                <w:sz w:val="20"/>
                <w:szCs w:val="20"/>
              </w:rPr>
              <w:t>odnotowanie w Książce Przebiegu Służby czynności, które faktycznie nie zostały wykonane</w:t>
            </w:r>
            <w:r>
              <w:rPr>
                <w:spacing w:val="-8"/>
                <w:sz w:val="20"/>
                <w:szCs w:val="20"/>
              </w:rPr>
              <w:t>,</w:t>
            </w:r>
          </w:p>
          <w:p w:rsidR="00406A96" w:rsidRPr="008C5DB6" w:rsidRDefault="00406A96" w:rsidP="00E816E2">
            <w:pPr>
              <w:pStyle w:val="Akapitzlist1"/>
              <w:numPr>
                <w:ilvl w:val="0"/>
                <w:numId w:val="20"/>
              </w:numPr>
              <w:tabs>
                <w:tab w:val="left" w:pos="316"/>
              </w:tabs>
              <w:spacing w:line="240" w:lineRule="auto"/>
              <w:ind w:left="316" w:right="-108"/>
              <w:jc w:val="left"/>
              <w:rPr>
                <w:spacing w:val="-8"/>
                <w:sz w:val="20"/>
                <w:szCs w:val="20"/>
              </w:rPr>
            </w:pPr>
            <w:r w:rsidRPr="005B41C7">
              <w:rPr>
                <w:spacing w:val="-8"/>
                <w:sz w:val="20"/>
                <w:szCs w:val="20"/>
              </w:rPr>
              <w:t xml:space="preserve">nieudokumentowanie przebywania zatrzymanego poza pokojem – niezgodnie z dyspozycją </w:t>
            </w:r>
            <w:r>
              <w:rPr>
                <w:spacing w:val="-8"/>
                <w:sz w:val="20"/>
                <w:szCs w:val="20"/>
              </w:rPr>
              <w:br/>
            </w:r>
            <w:r w:rsidRPr="005B41C7">
              <w:rPr>
                <w:spacing w:val="-8"/>
                <w:sz w:val="20"/>
                <w:szCs w:val="20"/>
              </w:rPr>
              <w:t>§ 13 ust. 3 zarządzenia nr 130 KGP</w:t>
            </w:r>
            <w:r>
              <w:rPr>
                <w:spacing w:val="-8"/>
                <w:sz w:val="20"/>
                <w:szCs w:val="20"/>
              </w:rPr>
              <w:t>.</w:t>
            </w:r>
          </w:p>
        </w:tc>
        <w:tc>
          <w:tcPr>
            <w:tcW w:w="5641" w:type="dxa"/>
          </w:tcPr>
          <w:p w:rsidR="00406A96" w:rsidRDefault="00406A96" w:rsidP="00E816E2">
            <w:pPr>
              <w:pStyle w:val="Default"/>
              <w:numPr>
                <w:ilvl w:val="0"/>
                <w:numId w:val="21"/>
              </w:numPr>
              <w:ind w:left="312" w:right="-108" w:hanging="357"/>
              <w:rPr>
                <w:color w:val="auto"/>
                <w:sz w:val="20"/>
              </w:rPr>
            </w:pPr>
            <w:r w:rsidRPr="006635BA">
              <w:rPr>
                <w:color w:val="auto"/>
                <w:sz w:val="20"/>
              </w:rPr>
              <w:t>mało wnikliwy nadzór służbowy nad zagadnieniem,</w:t>
            </w:r>
          </w:p>
          <w:p w:rsidR="00406A96" w:rsidRDefault="00406A96" w:rsidP="00E816E2">
            <w:pPr>
              <w:pStyle w:val="Default"/>
              <w:numPr>
                <w:ilvl w:val="0"/>
                <w:numId w:val="21"/>
              </w:numPr>
              <w:ind w:left="312" w:right="-108" w:hanging="357"/>
              <w:rPr>
                <w:color w:val="auto"/>
                <w:sz w:val="20"/>
              </w:rPr>
            </w:pPr>
            <w:r w:rsidRPr="005B41C7">
              <w:rPr>
                <w:color w:val="auto"/>
                <w:sz w:val="20"/>
              </w:rPr>
              <w:t xml:space="preserve">nierzetelne wykonywanie czynności służbowych, </w:t>
            </w:r>
          </w:p>
          <w:p w:rsidR="00406A96" w:rsidRPr="005B41C7" w:rsidRDefault="00406A96" w:rsidP="00E816E2">
            <w:pPr>
              <w:pStyle w:val="Default"/>
              <w:numPr>
                <w:ilvl w:val="0"/>
                <w:numId w:val="21"/>
              </w:numPr>
              <w:ind w:left="312" w:right="-108" w:hanging="357"/>
              <w:rPr>
                <w:color w:val="auto"/>
                <w:sz w:val="20"/>
              </w:rPr>
            </w:pPr>
            <w:r w:rsidRPr="005B41C7">
              <w:rPr>
                <w:color w:val="auto"/>
                <w:sz w:val="20"/>
              </w:rPr>
              <w:t>nierespektowanie przepisów.</w:t>
            </w:r>
          </w:p>
          <w:p w:rsidR="00406A96" w:rsidRPr="00695E4B" w:rsidRDefault="00406A96" w:rsidP="00406A96">
            <w:pPr>
              <w:pStyle w:val="Default"/>
              <w:ind w:right="-108"/>
              <w:rPr>
                <w:color w:val="auto"/>
                <w:sz w:val="20"/>
              </w:rPr>
            </w:pPr>
          </w:p>
        </w:tc>
      </w:tr>
      <w:tr w:rsidR="00BF0887" w:rsidRPr="007D63DA" w:rsidTr="0014696A">
        <w:trPr>
          <w:cantSplit/>
          <w:trHeight w:val="1846"/>
        </w:trPr>
        <w:tc>
          <w:tcPr>
            <w:tcW w:w="1418" w:type="dxa"/>
            <w:vMerge w:val="restart"/>
            <w:textDirection w:val="btLr"/>
            <w:vAlign w:val="center"/>
          </w:tcPr>
          <w:p w:rsidR="00BF0887" w:rsidRPr="0014696A" w:rsidRDefault="00BF0887" w:rsidP="00BF0887">
            <w:pPr>
              <w:tabs>
                <w:tab w:val="left" w:pos="540"/>
              </w:tabs>
              <w:autoSpaceDE w:val="0"/>
              <w:autoSpaceDN w:val="0"/>
              <w:spacing w:line="240" w:lineRule="auto"/>
              <w:ind w:left="113" w:right="-110"/>
              <w:jc w:val="center"/>
              <w:outlineLvl w:val="0"/>
              <w:rPr>
                <w:b/>
                <w:sz w:val="24"/>
                <w:szCs w:val="24"/>
              </w:rPr>
            </w:pPr>
            <w:r w:rsidRPr="0014696A">
              <w:rPr>
                <w:b/>
                <w:sz w:val="24"/>
                <w:szCs w:val="24"/>
              </w:rPr>
              <w:lastRenderedPageBreak/>
              <w:t>WYKONYWANIE ZADAŃ MERYTORYCZNYCH, TJ. ZADAŃ DLA KTÓRYCH JEDNOSTKA ZOSTAŁA POWOŁANA/UTWORZONA</w:t>
            </w:r>
          </w:p>
        </w:tc>
        <w:tc>
          <w:tcPr>
            <w:tcW w:w="7400" w:type="dxa"/>
          </w:tcPr>
          <w:p w:rsidR="00BF0887" w:rsidRPr="007B41DA" w:rsidRDefault="00BF0887" w:rsidP="00E816E2">
            <w:pPr>
              <w:pStyle w:val="Akapitzlist1"/>
              <w:numPr>
                <w:ilvl w:val="0"/>
                <w:numId w:val="27"/>
              </w:numPr>
              <w:tabs>
                <w:tab w:val="left" w:pos="352"/>
              </w:tabs>
              <w:spacing w:line="240" w:lineRule="auto"/>
              <w:ind w:left="352" w:right="-108"/>
              <w:jc w:val="left"/>
              <w:rPr>
                <w:spacing w:val="-8"/>
                <w:sz w:val="20"/>
                <w:szCs w:val="20"/>
              </w:rPr>
            </w:pPr>
            <w:r w:rsidRPr="007B41DA">
              <w:rPr>
                <w:spacing w:val="-8"/>
                <w:sz w:val="20"/>
                <w:szCs w:val="20"/>
              </w:rPr>
              <w:t>niezatwierdzenie poszukiwań przez kierownika jednostki Policji, w której przyjęto zawiadomienie o zaginięciu osoby</w:t>
            </w:r>
            <w:r>
              <w:rPr>
                <w:spacing w:val="-8"/>
                <w:sz w:val="20"/>
                <w:szCs w:val="20"/>
              </w:rPr>
              <w:t>,</w:t>
            </w:r>
          </w:p>
          <w:p w:rsidR="00BF0887" w:rsidRDefault="00BF0887" w:rsidP="00E816E2">
            <w:pPr>
              <w:pStyle w:val="Akapitzlist1"/>
              <w:numPr>
                <w:ilvl w:val="0"/>
                <w:numId w:val="27"/>
              </w:numPr>
              <w:tabs>
                <w:tab w:val="left" w:pos="352"/>
              </w:tabs>
              <w:spacing w:line="240" w:lineRule="auto"/>
              <w:ind w:left="352" w:right="-108"/>
              <w:jc w:val="left"/>
              <w:rPr>
                <w:spacing w:val="-8"/>
                <w:sz w:val="20"/>
                <w:szCs w:val="20"/>
              </w:rPr>
            </w:pPr>
            <w:r w:rsidRPr="007B41DA">
              <w:rPr>
                <w:spacing w:val="-8"/>
                <w:sz w:val="20"/>
                <w:szCs w:val="20"/>
              </w:rPr>
              <w:t xml:space="preserve">niedokonanie obligatoryjnego sprawdzenia w KSIP osoby zaginionej, przed rejestracją zawiadomienia/podstawy poszukiwań, </w:t>
            </w:r>
          </w:p>
          <w:p w:rsidR="00BF0887" w:rsidRPr="007B41DA" w:rsidRDefault="00BF0887" w:rsidP="00E816E2">
            <w:pPr>
              <w:pStyle w:val="Akapitzlist1"/>
              <w:numPr>
                <w:ilvl w:val="0"/>
                <w:numId w:val="27"/>
              </w:numPr>
              <w:tabs>
                <w:tab w:val="left" w:pos="352"/>
              </w:tabs>
              <w:spacing w:line="240" w:lineRule="auto"/>
              <w:ind w:left="352" w:right="-108"/>
              <w:jc w:val="left"/>
              <w:rPr>
                <w:spacing w:val="-8"/>
                <w:sz w:val="20"/>
                <w:szCs w:val="20"/>
              </w:rPr>
            </w:pPr>
            <w:r w:rsidRPr="007B41DA">
              <w:rPr>
                <w:spacing w:val="-8"/>
                <w:sz w:val="20"/>
                <w:szCs w:val="20"/>
              </w:rPr>
              <w:t>przyjęcie zawiadomienia o samowolnym oddaleniu się osoby małoletniej w innej formie niż określający go wzór zawiadomienia</w:t>
            </w:r>
            <w:r>
              <w:rPr>
                <w:spacing w:val="-8"/>
                <w:sz w:val="20"/>
                <w:szCs w:val="20"/>
              </w:rPr>
              <w:t>,</w:t>
            </w:r>
          </w:p>
          <w:p w:rsidR="00BF0887" w:rsidRDefault="00BF0887" w:rsidP="00E816E2">
            <w:pPr>
              <w:pStyle w:val="Akapitzlist1"/>
              <w:numPr>
                <w:ilvl w:val="0"/>
                <w:numId w:val="27"/>
              </w:numPr>
              <w:tabs>
                <w:tab w:val="left" w:pos="352"/>
              </w:tabs>
              <w:spacing w:line="240" w:lineRule="auto"/>
              <w:ind w:left="352" w:right="-108"/>
              <w:jc w:val="left"/>
              <w:rPr>
                <w:spacing w:val="-8"/>
                <w:sz w:val="20"/>
                <w:szCs w:val="20"/>
              </w:rPr>
            </w:pPr>
            <w:r w:rsidRPr="00896037">
              <w:rPr>
                <w:spacing w:val="-8"/>
                <w:sz w:val="20"/>
                <w:szCs w:val="20"/>
              </w:rPr>
              <w:t>niedokonanie niezwłocznej rejestracji w KSIP informacji dot. poszukiwania osoby po wpływie do jednostki podstawy poszukiwań</w:t>
            </w:r>
            <w:r>
              <w:rPr>
                <w:spacing w:val="-8"/>
                <w:sz w:val="20"/>
                <w:szCs w:val="20"/>
              </w:rPr>
              <w:t>,</w:t>
            </w:r>
          </w:p>
          <w:p w:rsidR="00BF0887" w:rsidRPr="00896037" w:rsidRDefault="00BF0887" w:rsidP="00E816E2">
            <w:pPr>
              <w:pStyle w:val="Akapitzlist1"/>
              <w:numPr>
                <w:ilvl w:val="0"/>
                <w:numId w:val="27"/>
              </w:numPr>
              <w:tabs>
                <w:tab w:val="left" w:pos="352"/>
              </w:tabs>
              <w:spacing w:line="240" w:lineRule="auto"/>
              <w:ind w:left="352" w:right="-108"/>
              <w:jc w:val="left"/>
              <w:rPr>
                <w:spacing w:val="-8"/>
                <w:sz w:val="20"/>
                <w:szCs w:val="20"/>
              </w:rPr>
            </w:pPr>
            <w:r w:rsidRPr="00896037">
              <w:rPr>
                <w:spacing w:val="-8"/>
                <w:sz w:val="20"/>
                <w:szCs w:val="20"/>
              </w:rPr>
              <w:t>niedołączenie kart nadzoru w teczkach poszukiwań opiekuńczych</w:t>
            </w:r>
            <w:r>
              <w:rPr>
                <w:spacing w:val="-8"/>
                <w:sz w:val="20"/>
                <w:szCs w:val="20"/>
              </w:rPr>
              <w:t xml:space="preserve"> lub</w:t>
            </w:r>
            <w:r w:rsidRPr="007B41DA">
              <w:rPr>
                <w:spacing w:val="-8"/>
                <w:sz w:val="20"/>
                <w:szCs w:val="20"/>
              </w:rPr>
              <w:t xml:space="preserve"> pozostawienie niewypełnionej karty nadzoru, oznaczonej jedynie pieczęcią służbową i podpisem</w:t>
            </w:r>
            <w:r>
              <w:rPr>
                <w:spacing w:val="-8"/>
                <w:sz w:val="20"/>
                <w:szCs w:val="20"/>
              </w:rPr>
              <w:t>,</w:t>
            </w:r>
          </w:p>
          <w:p w:rsidR="00BF0887" w:rsidRDefault="00BF0887" w:rsidP="00E816E2">
            <w:pPr>
              <w:pStyle w:val="Akapitzlist1"/>
              <w:numPr>
                <w:ilvl w:val="0"/>
                <w:numId w:val="27"/>
              </w:numPr>
              <w:tabs>
                <w:tab w:val="left" w:pos="352"/>
              </w:tabs>
              <w:spacing w:line="240" w:lineRule="auto"/>
              <w:ind w:left="352" w:right="-108"/>
              <w:jc w:val="left"/>
              <w:rPr>
                <w:spacing w:val="-8"/>
                <w:sz w:val="20"/>
                <w:szCs w:val="20"/>
              </w:rPr>
            </w:pPr>
            <w:r w:rsidRPr="00896037">
              <w:rPr>
                <w:spacing w:val="-8"/>
                <w:sz w:val="20"/>
                <w:szCs w:val="20"/>
              </w:rPr>
              <w:t>brak zaznaczenia informacji o wyrażeniu zgody osoby najbliższej</w:t>
            </w:r>
            <w:r w:rsidR="00F352A6">
              <w:rPr>
                <w:spacing w:val="-8"/>
                <w:sz w:val="20"/>
                <w:szCs w:val="20"/>
              </w:rPr>
              <w:t>,</w:t>
            </w:r>
            <w:r w:rsidRPr="00896037">
              <w:rPr>
                <w:spacing w:val="-8"/>
                <w:sz w:val="20"/>
                <w:szCs w:val="20"/>
              </w:rPr>
              <w:t xml:space="preserve"> albo przedstawiciela ustawowego na publikację wizerunku osoby zaginionej</w:t>
            </w:r>
            <w:r>
              <w:rPr>
                <w:spacing w:val="-8"/>
                <w:sz w:val="20"/>
                <w:szCs w:val="20"/>
              </w:rPr>
              <w:t>,</w:t>
            </w:r>
          </w:p>
          <w:p w:rsidR="00BF0887" w:rsidRPr="00896037" w:rsidRDefault="00BF0887" w:rsidP="00E816E2">
            <w:pPr>
              <w:pStyle w:val="Akapitzlist1"/>
              <w:numPr>
                <w:ilvl w:val="0"/>
                <w:numId w:val="27"/>
              </w:numPr>
              <w:tabs>
                <w:tab w:val="left" w:pos="352"/>
              </w:tabs>
              <w:spacing w:line="240" w:lineRule="auto"/>
              <w:ind w:left="352" w:right="-108"/>
              <w:jc w:val="left"/>
              <w:rPr>
                <w:spacing w:val="-8"/>
                <w:sz w:val="20"/>
                <w:szCs w:val="20"/>
              </w:rPr>
            </w:pPr>
            <w:r w:rsidRPr="00896037">
              <w:rPr>
                <w:spacing w:val="-8"/>
                <w:sz w:val="20"/>
                <w:szCs w:val="20"/>
              </w:rPr>
              <w:t>dołączenie do teczki poszukiwawczej wydruków z KSIP dot. osoby, co do której brak jest informacji o powiązaniu z osobą zaginioną</w:t>
            </w:r>
            <w:r>
              <w:rPr>
                <w:spacing w:val="-8"/>
                <w:sz w:val="20"/>
                <w:szCs w:val="20"/>
              </w:rPr>
              <w:t>,</w:t>
            </w:r>
          </w:p>
          <w:p w:rsidR="0053377F" w:rsidRDefault="00BF0887" w:rsidP="00E816E2">
            <w:pPr>
              <w:pStyle w:val="Akapitzlist1"/>
              <w:numPr>
                <w:ilvl w:val="0"/>
                <w:numId w:val="27"/>
              </w:numPr>
              <w:tabs>
                <w:tab w:val="left" w:pos="352"/>
              </w:tabs>
              <w:spacing w:line="240" w:lineRule="auto"/>
              <w:ind w:left="352" w:right="-108"/>
              <w:jc w:val="left"/>
              <w:rPr>
                <w:spacing w:val="-8"/>
                <w:sz w:val="20"/>
                <w:szCs w:val="20"/>
              </w:rPr>
            </w:pPr>
            <w:r w:rsidRPr="0053377F">
              <w:rPr>
                <w:spacing w:val="-8"/>
                <w:sz w:val="20"/>
                <w:szCs w:val="20"/>
              </w:rPr>
              <w:t xml:space="preserve">nieudokumentowanie wykonywanych czynności służbowych bądź </w:t>
            </w:r>
            <w:r w:rsidR="00F352A6" w:rsidRPr="0053377F">
              <w:rPr>
                <w:spacing w:val="-8"/>
                <w:sz w:val="20"/>
                <w:szCs w:val="20"/>
              </w:rPr>
              <w:t>nie</w:t>
            </w:r>
            <w:r w:rsidRPr="0053377F">
              <w:rPr>
                <w:spacing w:val="-8"/>
                <w:sz w:val="20"/>
                <w:szCs w:val="20"/>
              </w:rPr>
              <w:t>podani</w:t>
            </w:r>
            <w:r w:rsidR="00F352A6" w:rsidRPr="0053377F">
              <w:rPr>
                <w:spacing w:val="-8"/>
                <w:sz w:val="20"/>
                <w:szCs w:val="20"/>
              </w:rPr>
              <w:t>e</w:t>
            </w:r>
            <w:r w:rsidRPr="0053377F">
              <w:rPr>
                <w:spacing w:val="-8"/>
                <w:sz w:val="20"/>
                <w:szCs w:val="20"/>
              </w:rPr>
              <w:t xml:space="preserve"> </w:t>
            </w:r>
            <w:r w:rsidR="0053377F" w:rsidRPr="0053377F">
              <w:rPr>
                <w:spacing w:val="-8"/>
                <w:sz w:val="20"/>
                <w:szCs w:val="20"/>
              </w:rPr>
              <w:t xml:space="preserve">tego </w:t>
            </w:r>
            <w:r w:rsidRPr="0053377F">
              <w:rPr>
                <w:spacing w:val="-8"/>
                <w:sz w:val="20"/>
                <w:szCs w:val="20"/>
              </w:rPr>
              <w:t>przyczyn</w:t>
            </w:r>
            <w:r w:rsidR="0053377F" w:rsidRPr="0053377F">
              <w:rPr>
                <w:spacing w:val="-8"/>
                <w:sz w:val="20"/>
                <w:szCs w:val="20"/>
              </w:rPr>
              <w:t>y,</w:t>
            </w:r>
          </w:p>
          <w:p w:rsidR="00BF0887" w:rsidRPr="0053377F" w:rsidRDefault="00BF0887" w:rsidP="00E816E2">
            <w:pPr>
              <w:pStyle w:val="Akapitzlist1"/>
              <w:numPr>
                <w:ilvl w:val="0"/>
                <w:numId w:val="27"/>
              </w:numPr>
              <w:tabs>
                <w:tab w:val="left" w:pos="352"/>
              </w:tabs>
              <w:spacing w:line="240" w:lineRule="auto"/>
              <w:ind w:left="352" w:right="-108"/>
              <w:jc w:val="left"/>
              <w:rPr>
                <w:spacing w:val="-8"/>
                <w:sz w:val="20"/>
                <w:szCs w:val="20"/>
              </w:rPr>
            </w:pPr>
            <w:r w:rsidRPr="0053377F">
              <w:rPr>
                <w:spacing w:val="-8"/>
                <w:sz w:val="20"/>
                <w:szCs w:val="20"/>
              </w:rPr>
              <w:t xml:space="preserve"> niedołączanie do teczki poszukiwań potwierdzenia przesłania do Komendy Głównej Policji  informacji o zaginięciu osoby na poziomie I,</w:t>
            </w:r>
          </w:p>
          <w:p w:rsidR="00BF0887" w:rsidRPr="00454227" w:rsidRDefault="00BF0887" w:rsidP="00E816E2">
            <w:pPr>
              <w:pStyle w:val="Akapitzlist1"/>
              <w:numPr>
                <w:ilvl w:val="0"/>
                <w:numId w:val="27"/>
              </w:numPr>
              <w:tabs>
                <w:tab w:val="left" w:pos="352"/>
              </w:tabs>
              <w:spacing w:line="240" w:lineRule="auto"/>
              <w:ind w:left="352" w:right="-108"/>
              <w:jc w:val="left"/>
              <w:rPr>
                <w:spacing w:val="-8"/>
                <w:sz w:val="20"/>
                <w:szCs w:val="20"/>
              </w:rPr>
            </w:pPr>
            <w:r w:rsidRPr="007B41DA">
              <w:rPr>
                <w:spacing w:val="-8"/>
                <w:sz w:val="20"/>
                <w:szCs w:val="20"/>
              </w:rPr>
              <w:t>niezapoznanie policjantów z aktem prawnym obowiązującym w kontrolowanym zakresie</w:t>
            </w:r>
            <w:r w:rsidR="006F6FB7">
              <w:rPr>
                <w:spacing w:val="-8"/>
                <w:sz w:val="20"/>
                <w:szCs w:val="20"/>
              </w:rPr>
              <w:t>.</w:t>
            </w:r>
          </w:p>
        </w:tc>
        <w:tc>
          <w:tcPr>
            <w:tcW w:w="5641" w:type="dxa"/>
          </w:tcPr>
          <w:p w:rsidR="00BF0887" w:rsidRDefault="00BF0887" w:rsidP="00E816E2">
            <w:pPr>
              <w:pStyle w:val="Default"/>
              <w:numPr>
                <w:ilvl w:val="0"/>
                <w:numId w:val="29"/>
              </w:numPr>
              <w:ind w:left="312" w:right="-108" w:hanging="357"/>
              <w:rPr>
                <w:color w:val="auto"/>
                <w:sz w:val="20"/>
              </w:rPr>
            </w:pPr>
            <w:r>
              <w:rPr>
                <w:color w:val="auto"/>
                <w:sz w:val="20"/>
              </w:rPr>
              <w:t>n</w:t>
            </w:r>
            <w:r w:rsidRPr="0014696A">
              <w:rPr>
                <w:color w:val="auto"/>
                <w:sz w:val="20"/>
              </w:rPr>
              <w:t>ierespektowanie obowiązujących regulacji przez prowadzącego spraw</w:t>
            </w:r>
            <w:r>
              <w:rPr>
                <w:color w:val="auto"/>
                <w:sz w:val="20"/>
              </w:rPr>
              <w:t xml:space="preserve">y </w:t>
            </w:r>
            <w:r w:rsidRPr="0014696A">
              <w:rPr>
                <w:color w:val="auto"/>
                <w:sz w:val="20"/>
              </w:rPr>
              <w:t>poszukiwawcz</w:t>
            </w:r>
            <w:r>
              <w:rPr>
                <w:color w:val="auto"/>
                <w:sz w:val="20"/>
              </w:rPr>
              <w:t>e,</w:t>
            </w:r>
          </w:p>
          <w:p w:rsidR="00BF0887" w:rsidRPr="003858F2" w:rsidRDefault="00BF0887" w:rsidP="00E816E2">
            <w:pPr>
              <w:pStyle w:val="Default"/>
              <w:numPr>
                <w:ilvl w:val="0"/>
                <w:numId w:val="29"/>
              </w:numPr>
              <w:ind w:left="312" w:right="-108" w:hanging="357"/>
              <w:rPr>
                <w:color w:val="auto"/>
                <w:sz w:val="20"/>
              </w:rPr>
            </w:pPr>
            <w:r>
              <w:rPr>
                <w:color w:val="auto"/>
                <w:sz w:val="20"/>
              </w:rPr>
              <w:t>m</w:t>
            </w:r>
            <w:r w:rsidRPr="0014696A">
              <w:rPr>
                <w:color w:val="auto"/>
                <w:sz w:val="20"/>
              </w:rPr>
              <w:t>ało wnikliwy nadzór służbowy.</w:t>
            </w:r>
          </w:p>
        </w:tc>
      </w:tr>
      <w:tr w:rsidR="00F352A6" w:rsidRPr="007D63DA" w:rsidTr="0014696A">
        <w:trPr>
          <w:cantSplit/>
          <w:trHeight w:val="1846"/>
        </w:trPr>
        <w:tc>
          <w:tcPr>
            <w:tcW w:w="1418" w:type="dxa"/>
            <w:vMerge/>
            <w:textDirection w:val="btLr"/>
            <w:vAlign w:val="center"/>
          </w:tcPr>
          <w:p w:rsidR="00F352A6" w:rsidRPr="007D63DA" w:rsidRDefault="00F352A6" w:rsidP="00F352A6">
            <w:pPr>
              <w:tabs>
                <w:tab w:val="left" w:pos="540"/>
              </w:tabs>
              <w:autoSpaceDE w:val="0"/>
              <w:autoSpaceDN w:val="0"/>
              <w:spacing w:line="240" w:lineRule="auto"/>
              <w:ind w:left="113" w:right="-110"/>
              <w:jc w:val="center"/>
              <w:outlineLvl w:val="0"/>
              <w:rPr>
                <w:b/>
                <w:color w:val="2E74B5"/>
                <w:sz w:val="24"/>
                <w:szCs w:val="24"/>
              </w:rPr>
            </w:pPr>
          </w:p>
        </w:tc>
        <w:tc>
          <w:tcPr>
            <w:tcW w:w="7400" w:type="dxa"/>
          </w:tcPr>
          <w:p w:rsidR="00F352A6" w:rsidRPr="005B41C7" w:rsidRDefault="00F352A6" w:rsidP="00E816E2">
            <w:pPr>
              <w:pStyle w:val="Akapitzlist1"/>
              <w:widowControl/>
              <w:numPr>
                <w:ilvl w:val="0"/>
                <w:numId w:val="23"/>
              </w:numPr>
              <w:tabs>
                <w:tab w:val="left" w:pos="316"/>
              </w:tabs>
              <w:adjustRightInd/>
              <w:spacing w:line="240" w:lineRule="auto"/>
              <w:ind w:left="316" w:right="-108"/>
              <w:jc w:val="left"/>
              <w:textAlignment w:val="auto"/>
              <w:rPr>
                <w:spacing w:val="-8"/>
                <w:sz w:val="20"/>
                <w:szCs w:val="20"/>
              </w:rPr>
            </w:pPr>
            <w:r w:rsidRPr="005B41C7">
              <w:rPr>
                <w:spacing w:val="-8"/>
                <w:sz w:val="20"/>
                <w:szCs w:val="20"/>
              </w:rPr>
              <w:t xml:space="preserve">nieuzasadnione prowadzenie postępowań sprawdzających pomimo braku </w:t>
            </w:r>
            <w:r>
              <w:rPr>
                <w:spacing w:val="-8"/>
                <w:sz w:val="20"/>
                <w:szCs w:val="20"/>
              </w:rPr>
              <w:t>przesłanek</w:t>
            </w:r>
            <w:r w:rsidRPr="005B41C7">
              <w:rPr>
                <w:spacing w:val="-8"/>
                <w:sz w:val="20"/>
                <w:szCs w:val="20"/>
              </w:rPr>
              <w:t xml:space="preserve"> do prowadzenia czynności w trybie art. 307 </w:t>
            </w:r>
            <w:proofErr w:type="spellStart"/>
            <w:r w:rsidRPr="005B41C7">
              <w:rPr>
                <w:spacing w:val="-8"/>
                <w:sz w:val="20"/>
                <w:szCs w:val="20"/>
              </w:rPr>
              <w:t>kpk</w:t>
            </w:r>
            <w:proofErr w:type="spellEnd"/>
            <w:r w:rsidRPr="005B41C7">
              <w:rPr>
                <w:spacing w:val="-8"/>
                <w:sz w:val="20"/>
                <w:szCs w:val="20"/>
              </w:rPr>
              <w:t>, przed wszczęciem postępowania przygotowawczego</w:t>
            </w:r>
            <w:r>
              <w:rPr>
                <w:spacing w:val="-8"/>
                <w:sz w:val="20"/>
                <w:szCs w:val="20"/>
              </w:rPr>
              <w:t>,</w:t>
            </w:r>
          </w:p>
          <w:p w:rsidR="00F352A6" w:rsidRPr="00295134" w:rsidRDefault="00F352A6" w:rsidP="00E816E2">
            <w:pPr>
              <w:pStyle w:val="Akapitzlist1"/>
              <w:widowControl/>
              <w:numPr>
                <w:ilvl w:val="0"/>
                <w:numId w:val="23"/>
              </w:numPr>
              <w:tabs>
                <w:tab w:val="left" w:pos="316"/>
              </w:tabs>
              <w:adjustRightInd/>
              <w:spacing w:line="240" w:lineRule="auto"/>
              <w:ind w:left="316" w:right="-108"/>
              <w:jc w:val="left"/>
              <w:textAlignment w:val="auto"/>
              <w:rPr>
                <w:spacing w:val="-8"/>
                <w:sz w:val="20"/>
                <w:szCs w:val="20"/>
              </w:rPr>
            </w:pPr>
            <w:r w:rsidRPr="005B41C7">
              <w:rPr>
                <w:spacing w:val="-8"/>
                <w:sz w:val="20"/>
                <w:szCs w:val="20"/>
              </w:rPr>
              <w:t xml:space="preserve">przekroczenie 30-dniowego terminu przewidzianego na prowadzenie czynności sprawdzających, określonego w art. 307 § 1 </w:t>
            </w:r>
            <w:proofErr w:type="spellStart"/>
            <w:r w:rsidRPr="005B41C7">
              <w:rPr>
                <w:spacing w:val="-8"/>
                <w:sz w:val="20"/>
                <w:szCs w:val="20"/>
              </w:rPr>
              <w:t>kpk</w:t>
            </w:r>
            <w:proofErr w:type="spellEnd"/>
            <w:r>
              <w:rPr>
                <w:spacing w:val="-8"/>
                <w:sz w:val="20"/>
                <w:szCs w:val="20"/>
              </w:rPr>
              <w:t>,</w:t>
            </w:r>
          </w:p>
          <w:p w:rsidR="00F352A6" w:rsidRPr="00295134" w:rsidRDefault="00F352A6" w:rsidP="00E816E2">
            <w:pPr>
              <w:pStyle w:val="Akapitzlist1"/>
              <w:widowControl/>
              <w:numPr>
                <w:ilvl w:val="0"/>
                <w:numId w:val="23"/>
              </w:numPr>
              <w:tabs>
                <w:tab w:val="left" w:pos="316"/>
              </w:tabs>
              <w:adjustRightInd/>
              <w:spacing w:line="240" w:lineRule="auto"/>
              <w:ind w:left="316" w:right="-108"/>
              <w:jc w:val="left"/>
              <w:textAlignment w:val="auto"/>
              <w:rPr>
                <w:spacing w:val="-8"/>
                <w:sz w:val="20"/>
                <w:szCs w:val="20"/>
              </w:rPr>
            </w:pPr>
            <w:r w:rsidRPr="005B41C7">
              <w:rPr>
                <w:spacing w:val="-8"/>
                <w:sz w:val="20"/>
                <w:szCs w:val="20"/>
              </w:rPr>
              <w:t>zarejestrowanie w Elektronicznym Rejestrze Czynności Dochodzeniowo-Śledczych postępowań sprawdzających (RPS)</w:t>
            </w:r>
            <w:r>
              <w:rPr>
                <w:spacing w:val="-8"/>
                <w:sz w:val="20"/>
                <w:szCs w:val="20"/>
              </w:rPr>
              <w:t xml:space="preserve">, </w:t>
            </w:r>
            <w:r w:rsidRPr="005B41C7">
              <w:rPr>
                <w:spacing w:val="-8"/>
                <w:sz w:val="20"/>
                <w:szCs w:val="20"/>
              </w:rPr>
              <w:t xml:space="preserve">podczas gdy nie prowadzono czynności w trybie </w:t>
            </w:r>
            <w:r>
              <w:rPr>
                <w:spacing w:val="-8"/>
                <w:sz w:val="20"/>
                <w:szCs w:val="20"/>
              </w:rPr>
              <w:br/>
            </w:r>
            <w:r w:rsidRPr="00295134">
              <w:rPr>
                <w:spacing w:val="-8"/>
                <w:sz w:val="20"/>
                <w:szCs w:val="20"/>
              </w:rPr>
              <w:t xml:space="preserve">art. 307 </w:t>
            </w:r>
            <w:proofErr w:type="spellStart"/>
            <w:r w:rsidRPr="00295134">
              <w:rPr>
                <w:spacing w:val="-8"/>
                <w:sz w:val="20"/>
                <w:szCs w:val="20"/>
              </w:rPr>
              <w:t>kpk</w:t>
            </w:r>
            <w:proofErr w:type="spellEnd"/>
            <w:r w:rsidRPr="00295134">
              <w:rPr>
                <w:spacing w:val="-8"/>
                <w:sz w:val="20"/>
                <w:szCs w:val="20"/>
              </w:rPr>
              <w:t xml:space="preserve">, natomiast wszczęcie (lub umorzenie) postępowania przygotowawczego poprzedzono czynnościami prowadzonymi w trybie art. 308 </w:t>
            </w:r>
            <w:proofErr w:type="spellStart"/>
            <w:r w:rsidRPr="00295134">
              <w:rPr>
                <w:spacing w:val="-8"/>
                <w:sz w:val="20"/>
                <w:szCs w:val="20"/>
              </w:rPr>
              <w:t>kpk</w:t>
            </w:r>
            <w:proofErr w:type="spellEnd"/>
            <w:r w:rsidRPr="00295134">
              <w:rPr>
                <w:spacing w:val="-8"/>
                <w:sz w:val="20"/>
                <w:szCs w:val="20"/>
              </w:rPr>
              <w:t>,</w:t>
            </w:r>
          </w:p>
          <w:p w:rsidR="00F352A6" w:rsidRPr="005B41C7" w:rsidRDefault="00F352A6" w:rsidP="00E816E2">
            <w:pPr>
              <w:pStyle w:val="Akapitzlist1"/>
              <w:widowControl/>
              <w:numPr>
                <w:ilvl w:val="0"/>
                <w:numId w:val="23"/>
              </w:numPr>
              <w:tabs>
                <w:tab w:val="left" w:pos="316"/>
              </w:tabs>
              <w:adjustRightInd/>
              <w:spacing w:line="240" w:lineRule="auto"/>
              <w:ind w:left="316" w:right="-108"/>
              <w:jc w:val="left"/>
              <w:textAlignment w:val="auto"/>
              <w:rPr>
                <w:spacing w:val="-8"/>
                <w:sz w:val="20"/>
                <w:szCs w:val="20"/>
              </w:rPr>
            </w:pPr>
            <w:r w:rsidRPr="005B41C7">
              <w:rPr>
                <w:spacing w:val="-8"/>
                <w:sz w:val="20"/>
                <w:szCs w:val="20"/>
              </w:rPr>
              <w:t>wydanie postanowienia o wszczęciu dochodzenia o czyn z art. 190 § 1 kk, pomimo braku wniosku o ściganie karne pochodzącego od osoby uprawnionej</w:t>
            </w:r>
            <w:r>
              <w:rPr>
                <w:spacing w:val="-8"/>
                <w:sz w:val="20"/>
                <w:szCs w:val="20"/>
              </w:rPr>
              <w:t>,</w:t>
            </w:r>
          </w:p>
          <w:p w:rsidR="00F352A6" w:rsidRDefault="00F352A6" w:rsidP="00E816E2">
            <w:pPr>
              <w:pStyle w:val="Akapitzlist1"/>
              <w:widowControl/>
              <w:numPr>
                <w:ilvl w:val="0"/>
                <w:numId w:val="23"/>
              </w:numPr>
              <w:tabs>
                <w:tab w:val="left" w:pos="316"/>
              </w:tabs>
              <w:adjustRightInd/>
              <w:spacing w:line="240" w:lineRule="auto"/>
              <w:ind w:left="316" w:right="-108"/>
              <w:jc w:val="left"/>
              <w:textAlignment w:val="auto"/>
              <w:rPr>
                <w:spacing w:val="-8"/>
                <w:sz w:val="20"/>
                <w:szCs w:val="20"/>
              </w:rPr>
            </w:pPr>
            <w:r w:rsidRPr="00295134">
              <w:rPr>
                <w:spacing w:val="-8"/>
                <w:sz w:val="20"/>
                <w:szCs w:val="20"/>
              </w:rPr>
              <w:t>bezczynność przy realizacji poszczególnych czynności w toku postępowań przygotowawczych</w:t>
            </w:r>
            <w:r>
              <w:rPr>
                <w:spacing w:val="-8"/>
                <w:sz w:val="20"/>
                <w:szCs w:val="20"/>
              </w:rPr>
              <w:t>,</w:t>
            </w:r>
          </w:p>
          <w:p w:rsidR="00F352A6" w:rsidRPr="00295134" w:rsidRDefault="00F352A6" w:rsidP="00E816E2">
            <w:pPr>
              <w:pStyle w:val="Akapitzlist1"/>
              <w:widowControl/>
              <w:numPr>
                <w:ilvl w:val="0"/>
                <w:numId w:val="23"/>
              </w:numPr>
              <w:tabs>
                <w:tab w:val="left" w:pos="316"/>
              </w:tabs>
              <w:adjustRightInd/>
              <w:spacing w:line="240" w:lineRule="auto"/>
              <w:ind w:left="316" w:right="-108"/>
              <w:jc w:val="left"/>
              <w:textAlignment w:val="auto"/>
              <w:rPr>
                <w:spacing w:val="-8"/>
                <w:sz w:val="20"/>
                <w:szCs w:val="20"/>
              </w:rPr>
            </w:pPr>
            <w:r w:rsidRPr="00295134">
              <w:rPr>
                <w:spacing w:val="-8"/>
                <w:sz w:val="20"/>
                <w:szCs w:val="20"/>
              </w:rPr>
              <w:t xml:space="preserve">nieprzekazania do Prokuratury materiałów niezwłocznie po wykonaniu czynności w trybie </w:t>
            </w:r>
            <w:r w:rsidR="00AE322A">
              <w:rPr>
                <w:spacing w:val="-8"/>
                <w:sz w:val="20"/>
                <w:szCs w:val="20"/>
              </w:rPr>
              <w:br/>
            </w:r>
            <w:r w:rsidRPr="00295134">
              <w:rPr>
                <w:spacing w:val="-8"/>
                <w:sz w:val="20"/>
                <w:szCs w:val="20"/>
              </w:rPr>
              <w:t xml:space="preserve">art. 308 </w:t>
            </w:r>
            <w:proofErr w:type="spellStart"/>
            <w:r w:rsidRPr="00295134">
              <w:rPr>
                <w:spacing w:val="-8"/>
                <w:sz w:val="20"/>
                <w:szCs w:val="20"/>
              </w:rPr>
              <w:t>kpk</w:t>
            </w:r>
            <w:proofErr w:type="spellEnd"/>
            <w:r w:rsidRPr="00295134">
              <w:rPr>
                <w:spacing w:val="-8"/>
                <w:sz w:val="20"/>
                <w:szCs w:val="20"/>
              </w:rPr>
              <w:t>, celem wszczęcia postępowania</w:t>
            </w:r>
            <w:r>
              <w:rPr>
                <w:spacing w:val="-8"/>
                <w:sz w:val="20"/>
                <w:szCs w:val="20"/>
              </w:rPr>
              <w:t>,</w:t>
            </w:r>
          </w:p>
          <w:p w:rsidR="00F352A6" w:rsidRPr="005B41C7" w:rsidRDefault="00F352A6" w:rsidP="00E816E2">
            <w:pPr>
              <w:pStyle w:val="Akapitzlist1"/>
              <w:widowControl/>
              <w:numPr>
                <w:ilvl w:val="0"/>
                <w:numId w:val="23"/>
              </w:numPr>
              <w:tabs>
                <w:tab w:val="left" w:pos="316"/>
              </w:tabs>
              <w:adjustRightInd/>
              <w:spacing w:line="240" w:lineRule="auto"/>
              <w:ind w:left="316" w:right="-108"/>
              <w:jc w:val="left"/>
              <w:textAlignment w:val="auto"/>
              <w:rPr>
                <w:spacing w:val="-8"/>
                <w:sz w:val="20"/>
                <w:szCs w:val="20"/>
              </w:rPr>
            </w:pPr>
            <w:r w:rsidRPr="005B41C7">
              <w:rPr>
                <w:spacing w:val="-8"/>
                <w:sz w:val="20"/>
                <w:szCs w:val="20"/>
              </w:rPr>
              <w:t xml:space="preserve">przekazania akt sprawy do Prokuratury celem przedłużenia okresu trwania postępowania, </w:t>
            </w:r>
            <w:r w:rsidR="00AE322A">
              <w:rPr>
                <w:spacing w:val="-8"/>
                <w:sz w:val="20"/>
                <w:szCs w:val="20"/>
              </w:rPr>
              <w:br/>
            </w:r>
            <w:r w:rsidRPr="005B41C7">
              <w:rPr>
                <w:spacing w:val="-8"/>
                <w:sz w:val="20"/>
                <w:szCs w:val="20"/>
              </w:rPr>
              <w:t>po upływie terminu prowadzenia dochodzenia</w:t>
            </w:r>
            <w:r>
              <w:rPr>
                <w:spacing w:val="-8"/>
                <w:sz w:val="20"/>
                <w:szCs w:val="20"/>
              </w:rPr>
              <w:t>,</w:t>
            </w:r>
          </w:p>
          <w:p w:rsidR="00F352A6" w:rsidRDefault="00F352A6" w:rsidP="00E816E2">
            <w:pPr>
              <w:pStyle w:val="Akapitzlist1"/>
              <w:widowControl/>
              <w:numPr>
                <w:ilvl w:val="0"/>
                <w:numId w:val="23"/>
              </w:numPr>
              <w:tabs>
                <w:tab w:val="left" w:pos="316"/>
              </w:tabs>
              <w:adjustRightInd/>
              <w:spacing w:line="240" w:lineRule="auto"/>
              <w:ind w:left="316" w:right="-108"/>
              <w:jc w:val="left"/>
              <w:textAlignment w:val="auto"/>
              <w:rPr>
                <w:spacing w:val="-8"/>
                <w:sz w:val="20"/>
                <w:szCs w:val="20"/>
              </w:rPr>
            </w:pPr>
            <w:r w:rsidRPr="00295134">
              <w:rPr>
                <w:spacing w:val="-8"/>
                <w:sz w:val="20"/>
                <w:szCs w:val="20"/>
              </w:rPr>
              <w:t xml:space="preserve">niewydania postanowienia o wszczęciu dochodzenia niezwłocznie po podjęciu pierwszych czynności w niezbędnym zakresie, zrealizowanych w trybie art. 308 </w:t>
            </w:r>
            <w:proofErr w:type="spellStart"/>
            <w:r w:rsidRPr="00295134">
              <w:rPr>
                <w:spacing w:val="-8"/>
                <w:sz w:val="20"/>
                <w:szCs w:val="20"/>
              </w:rPr>
              <w:t>kpk</w:t>
            </w:r>
            <w:proofErr w:type="spellEnd"/>
            <w:r>
              <w:rPr>
                <w:spacing w:val="-8"/>
                <w:sz w:val="20"/>
                <w:szCs w:val="20"/>
              </w:rPr>
              <w:t>,</w:t>
            </w:r>
          </w:p>
          <w:p w:rsidR="00F352A6" w:rsidRDefault="0053377F" w:rsidP="0053377F">
            <w:pPr>
              <w:pStyle w:val="Akapitzlist1"/>
              <w:widowControl/>
              <w:tabs>
                <w:tab w:val="left" w:pos="316"/>
              </w:tabs>
              <w:adjustRightInd/>
              <w:spacing w:line="240" w:lineRule="auto"/>
              <w:ind w:left="352" w:right="-108" w:hanging="352"/>
              <w:jc w:val="left"/>
              <w:textAlignment w:val="auto"/>
              <w:rPr>
                <w:spacing w:val="-8"/>
                <w:sz w:val="20"/>
                <w:szCs w:val="20"/>
              </w:rPr>
            </w:pPr>
            <w:r w:rsidRPr="00F352A6">
              <w:rPr>
                <w:spacing w:val="-8"/>
                <w:sz w:val="20"/>
                <w:szCs w:val="20"/>
              </w:rPr>
              <w:tab/>
              <w:t>niezachowanie obowiązku niezwłocznego zawiadomienia osoby pokrzywdzonej o wszczęciu postępowania przygotowawczego</w:t>
            </w:r>
            <w:r>
              <w:rPr>
                <w:spacing w:val="-8"/>
                <w:sz w:val="20"/>
                <w:szCs w:val="20"/>
              </w:rPr>
              <w:t>,</w:t>
            </w:r>
          </w:p>
          <w:p w:rsidR="0053377F" w:rsidRPr="00695E4B" w:rsidRDefault="0053377F" w:rsidP="0053377F">
            <w:pPr>
              <w:pStyle w:val="Akapitzlist1"/>
              <w:widowControl/>
              <w:tabs>
                <w:tab w:val="left" w:pos="316"/>
              </w:tabs>
              <w:adjustRightInd/>
              <w:spacing w:line="240" w:lineRule="auto"/>
              <w:ind w:left="0" w:right="-108"/>
              <w:jc w:val="left"/>
              <w:textAlignment w:val="auto"/>
              <w:rPr>
                <w:spacing w:val="-8"/>
                <w:sz w:val="20"/>
                <w:szCs w:val="20"/>
              </w:rPr>
            </w:pPr>
          </w:p>
        </w:tc>
        <w:tc>
          <w:tcPr>
            <w:tcW w:w="5641" w:type="dxa"/>
          </w:tcPr>
          <w:p w:rsidR="00F352A6" w:rsidRDefault="00F352A6" w:rsidP="00E816E2">
            <w:pPr>
              <w:pStyle w:val="Akapitzlist1"/>
              <w:widowControl/>
              <w:numPr>
                <w:ilvl w:val="0"/>
                <w:numId w:val="22"/>
              </w:numPr>
              <w:tabs>
                <w:tab w:val="left" w:pos="315"/>
              </w:tabs>
              <w:adjustRightInd/>
              <w:spacing w:line="240" w:lineRule="auto"/>
              <w:ind w:left="315" w:right="-108"/>
              <w:jc w:val="left"/>
              <w:textAlignment w:val="auto"/>
              <w:rPr>
                <w:sz w:val="20"/>
              </w:rPr>
            </w:pPr>
            <w:r w:rsidRPr="00295134">
              <w:rPr>
                <w:sz w:val="20"/>
              </w:rPr>
              <w:t>niestosowanie się do obowiązujących regulacji prawnych przez osoby prowadzące czynności sprawdzające oraz postępowania przygotowawcze,</w:t>
            </w:r>
          </w:p>
          <w:p w:rsidR="00F352A6" w:rsidRPr="00295134" w:rsidRDefault="00F352A6" w:rsidP="00E816E2">
            <w:pPr>
              <w:pStyle w:val="Akapitzlist1"/>
              <w:widowControl/>
              <w:numPr>
                <w:ilvl w:val="0"/>
                <w:numId w:val="22"/>
              </w:numPr>
              <w:tabs>
                <w:tab w:val="left" w:pos="315"/>
              </w:tabs>
              <w:adjustRightInd/>
              <w:spacing w:line="240" w:lineRule="auto"/>
              <w:ind w:left="315" w:right="-108"/>
              <w:jc w:val="left"/>
              <w:textAlignment w:val="auto"/>
              <w:rPr>
                <w:sz w:val="20"/>
              </w:rPr>
            </w:pPr>
            <w:r w:rsidRPr="00295134">
              <w:rPr>
                <w:sz w:val="20"/>
              </w:rPr>
              <w:t>przeoczenia podczas rejestracji w ERCDŚ i KSIP, wynikające m.in. z nadmiaru spraw przydzielanych do prowadzenia</w:t>
            </w:r>
            <w:r>
              <w:rPr>
                <w:sz w:val="20"/>
              </w:rPr>
              <w:t>,</w:t>
            </w:r>
          </w:p>
          <w:p w:rsidR="00F352A6" w:rsidRPr="00695E4B" w:rsidRDefault="00F352A6" w:rsidP="00E816E2">
            <w:pPr>
              <w:pStyle w:val="Akapitzlist1"/>
              <w:widowControl/>
              <w:numPr>
                <w:ilvl w:val="0"/>
                <w:numId w:val="22"/>
              </w:numPr>
              <w:tabs>
                <w:tab w:val="left" w:pos="315"/>
              </w:tabs>
              <w:adjustRightInd/>
              <w:spacing w:line="240" w:lineRule="auto"/>
              <w:ind w:left="315" w:right="-108"/>
              <w:jc w:val="left"/>
              <w:textAlignment w:val="auto"/>
              <w:rPr>
                <w:sz w:val="20"/>
              </w:rPr>
            </w:pPr>
            <w:r w:rsidRPr="005B41C7">
              <w:rPr>
                <w:spacing w:val="-8"/>
                <w:sz w:val="20"/>
                <w:szCs w:val="20"/>
              </w:rPr>
              <w:t xml:space="preserve">brak reakcji ze strony osób nadzorujących funkcjonariuszy prowadzących postępowania na stwierdzone nieprawidłowości, a także  pozostawianie dowolności interpretowania przez nich przepisów </w:t>
            </w:r>
            <w:r w:rsidR="00AE322A">
              <w:rPr>
                <w:spacing w:val="-8"/>
                <w:sz w:val="20"/>
                <w:szCs w:val="20"/>
              </w:rPr>
              <w:br/>
            </w:r>
            <w:r w:rsidRPr="005B41C7">
              <w:rPr>
                <w:spacing w:val="-8"/>
                <w:sz w:val="20"/>
                <w:szCs w:val="20"/>
              </w:rPr>
              <w:t>i niestosowanie się do wytycznych czy poleceń na piśmie</w:t>
            </w:r>
          </w:p>
        </w:tc>
      </w:tr>
      <w:tr w:rsidR="00F352A6" w:rsidRPr="007D63DA" w:rsidTr="0053377F">
        <w:trPr>
          <w:cantSplit/>
          <w:trHeight w:val="1201"/>
        </w:trPr>
        <w:tc>
          <w:tcPr>
            <w:tcW w:w="1418" w:type="dxa"/>
            <w:textDirection w:val="btLr"/>
            <w:vAlign w:val="center"/>
          </w:tcPr>
          <w:p w:rsidR="00F352A6" w:rsidRPr="003858F2" w:rsidRDefault="00F352A6" w:rsidP="00F352A6">
            <w:pPr>
              <w:tabs>
                <w:tab w:val="left" w:pos="540"/>
              </w:tabs>
              <w:autoSpaceDE w:val="0"/>
              <w:autoSpaceDN w:val="0"/>
              <w:spacing w:line="240" w:lineRule="auto"/>
              <w:ind w:left="113" w:right="-110"/>
              <w:jc w:val="center"/>
              <w:outlineLvl w:val="0"/>
              <w:rPr>
                <w:b/>
                <w:sz w:val="24"/>
                <w:szCs w:val="24"/>
              </w:rPr>
            </w:pPr>
          </w:p>
        </w:tc>
        <w:tc>
          <w:tcPr>
            <w:tcW w:w="7400" w:type="dxa"/>
          </w:tcPr>
          <w:p w:rsidR="00F352A6" w:rsidRPr="00F352A6" w:rsidRDefault="00F352A6" w:rsidP="00F352A6">
            <w:pPr>
              <w:pStyle w:val="Akapitzlist1"/>
              <w:widowControl/>
              <w:tabs>
                <w:tab w:val="left" w:pos="316"/>
              </w:tabs>
              <w:adjustRightInd/>
              <w:spacing w:line="240" w:lineRule="auto"/>
              <w:ind w:left="352" w:right="-108" w:hanging="352"/>
              <w:jc w:val="left"/>
              <w:textAlignment w:val="auto"/>
              <w:rPr>
                <w:spacing w:val="-8"/>
                <w:sz w:val="20"/>
                <w:szCs w:val="20"/>
              </w:rPr>
            </w:pPr>
            <w:r w:rsidRPr="00F352A6">
              <w:rPr>
                <w:spacing w:val="-8"/>
                <w:sz w:val="20"/>
                <w:szCs w:val="20"/>
              </w:rPr>
              <w:t>‒</w:t>
            </w:r>
            <w:r w:rsidRPr="00F352A6">
              <w:rPr>
                <w:spacing w:val="-8"/>
                <w:sz w:val="20"/>
                <w:szCs w:val="20"/>
              </w:rPr>
              <w:tab/>
              <w:t xml:space="preserve">niewprowadzenie do KSIP informacji o poprzedzeniu wszczęcia postępowania przygotowawczego czynnościami sprawdzającymi prowadzonymi w trybie art. 307 </w:t>
            </w:r>
            <w:proofErr w:type="spellStart"/>
            <w:r w:rsidRPr="00F352A6">
              <w:rPr>
                <w:spacing w:val="-8"/>
                <w:sz w:val="20"/>
                <w:szCs w:val="20"/>
              </w:rPr>
              <w:t>kpk</w:t>
            </w:r>
            <w:proofErr w:type="spellEnd"/>
            <w:r w:rsidRPr="00F352A6">
              <w:rPr>
                <w:spacing w:val="-8"/>
                <w:sz w:val="20"/>
                <w:szCs w:val="20"/>
              </w:rPr>
              <w:t xml:space="preserve"> </w:t>
            </w:r>
            <w:r w:rsidR="00661CA0">
              <w:rPr>
                <w:spacing w:val="-8"/>
                <w:sz w:val="20"/>
                <w:szCs w:val="20"/>
              </w:rPr>
              <w:br/>
            </w:r>
            <w:r w:rsidRPr="00F352A6">
              <w:rPr>
                <w:spacing w:val="-8"/>
                <w:sz w:val="20"/>
                <w:szCs w:val="20"/>
              </w:rPr>
              <w:t xml:space="preserve">lub czynnościami w niezbędnym zakresie prowadzonymi w trybie art. 308 </w:t>
            </w:r>
            <w:proofErr w:type="spellStart"/>
            <w:r w:rsidRPr="00F352A6">
              <w:rPr>
                <w:spacing w:val="-8"/>
                <w:sz w:val="20"/>
                <w:szCs w:val="20"/>
              </w:rPr>
              <w:t>kpk</w:t>
            </w:r>
            <w:proofErr w:type="spellEnd"/>
            <w:r w:rsidRPr="00F352A6">
              <w:rPr>
                <w:spacing w:val="-8"/>
                <w:sz w:val="20"/>
                <w:szCs w:val="20"/>
              </w:rPr>
              <w:t>,</w:t>
            </w:r>
          </w:p>
          <w:p w:rsidR="00F352A6" w:rsidRPr="00695E4B" w:rsidRDefault="00F352A6" w:rsidP="0053377F">
            <w:pPr>
              <w:pStyle w:val="Akapitzlist1"/>
              <w:widowControl/>
              <w:tabs>
                <w:tab w:val="left" w:pos="316"/>
              </w:tabs>
              <w:adjustRightInd/>
              <w:spacing w:line="240" w:lineRule="auto"/>
              <w:ind w:left="352" w:right="-108" w:hanging="352"/>
              <w:jc w:val="left"/>
              <w:textAlignment w:val="auto"/>
              <w:rPr>
                <w:spacing w:val="-8"/>
                <w:sz w:val="20"/>
                <w:szCs w:val="20"/>
              </w:rPr>
            </w:pPr>
            <w:r w:rsidRPr="00F352A6">
              <w:rPr>
                <w:spacing w:val="-8"/>
                <w:sz w:val="20"/>
                <w:szCs w:val="20"/>
              </w:rPr>
              <w:t>‒</w:t>
            </w:r>
            <w:r w:rsidRPr="00F352A6">
              <w:rPr>
                <w:spacing w:val="-8"/>
                <w:sz w:val="20"/>
                <w:szCs w:val="20"/>
              </w:rPr>
              <w:tab/>
              <w:t xml:space="preserve">zarejestrowanie w KSIP informacji o poprzedzeniu postępowania przygotowawczego czynnościami w trybie art. 307 </w:t>
            </w:r>
            <w:proofErr w:type="spellStart"/>
            <w:r w:rsidRPr="00F352A6">
              <w:rPr>
                <w:spacing w:val="-8"/>
                <w:sz w:val="20"/>
                <w:szCs w:val="20"/>
              </w:rPr>
              <w:t>kpk</w:t>
            </w:r>
            <w:proofErr w:type="spellEnd"/>
            <w:r w:rsidRPr="00F352A6">
              <w:rPr>
                <w:spacing w:val="-8"/>
                <w:sz w:val="20"/>
                <w:szCs w:val="20"/>
              </w:rPr>
              <w:t>, pomimo że takowe nie były prowadzone</w:t>
            </w:r>
            <w:r w:rsidR="0053377F">
              <w:rPr>
                <w:spacing w:val="-8"/>
                <w:sz w:val="20"/>
                <w:szCs w:val="20"/>
              </w:rPr>
              <w:t>.</w:t>
            </w:r>
          </w:p>
        </w:tc>
        <w:tc>
          <w:tcPr>
            <w:tcW w:w="5641" w:type="dxa"/>
          </w:tcPr>
          <w:p w:rsidR="00F352A6" w:rsidRPr="00695E4B" w:rsidRDefault="00F352A6" w:rsidP="0053377F">
            <w:pPr>
              <w:pStyle w:val="Akapitzlist1"/>
              <w:widowControl/>
              <w:tabs>
                <w:tab w:val="left" w:pos="315"/>
              </w:tabs>
              <w:adjustRightInd/>
              <w:spacing w:line="240" w:lineRule="auto"/>
              <w:ind w:left="315" w:right="-108"/>
              <w:jc w:val="left"/>
              <w:textAlignment w:val="auto"/>
              <w:rPr>
                <w:sz w:val="20"/>
              </w:rPr>
            </w:pPr>
          </w:p>
        </w:tc>
      </w:tr>
      <w:tr w:rsidR="0053377F" w:rsidRPr="007D63DA" w:rsidTr="0014696A">
        <w:trPr>
          <w:cantSplit/>
          <w:trHeight w:val="3945"/>
        </w:trPr>
        <w:tc>
          <w:tcPr>
            <w:tcW w:w="1418" w:type="dxa"/>
            <w:textDirection w:val="btLr"/>
            <w:vAlign w:val="center"/>
          </w:tcPr>
          <w:p w:rsidR="0053377F" w:rsidRPr="003B3C1B" w:rsidRDefault="0053377F" w:rsidP="0053377F">
            <w:pPr>
              <w:tabs>
                <w:tab w:val="left" w:pos="540"/>
              </w:tabs>
              <w:autoSpaceDE w:val="0"/>
              <w:autoSpaceDN w:val="0"/>
              <w:spacing w:line="240" w:lineRule="auto"/>
              <w:ind w:left="113" w:right="-110"/>
              <w:jc w:val="center"/>
              <w:outlineLvl w:val="0"/>
              <w:rPr>
                <w:b/>
                <w:sz w:val="24"/>
                <w:szCs w:val="24"/>
              </w:rPr>
            </w:pPr>
            <w:r w:rsidRPr="003B3C1B">
              <w:rPr>
                <w:b/>
                <w:sz w:val="24"/>
                <w:szCs w:val="24"/>
              </w:rPr>
              <w:t xml:space="preserve">DZIAŁALNOŚĆ KONTROLNA ORAZ </w:t>
            </w:r>
          </w:p>
          <w:p w:rsidR="0053377F" w:rsidRPr="003858F2" w:rsidRDefault="0053377F" w:rsidP="0053377F">
            <w:pPr>
              <w:tabs>
                <w:tab w:val="left" w:pos="540"/>
              </w:tabs>
              <w:autoSpaceDE w:val="0"/>
              <w:autoSpaceDN w:val="0"/>
              <w:spacing w:line="240" w:lineRule="auto"/>
              <w:ind w:left="113" w:right="-110"/>
              <w:jc w:val="center"/>
              <w:outlineLvl w:val="0"/>
              <w:rPr>
                <w:b/>
                <w:sz w:val="24"/>
                <w:szCs w:val="24"/>
              </w:rPr>
            </w:pPr>
            <w:r w:rsidRPr="003B3C1B">
              <w:rPr>
                <w:b/>
                <w:sz w:val="24"/>
                <w:szCs w:val="24"/>
              </w:rPr>
              <w:t>POSTĘPOWANIE ZE SKARGAMI I WNIOSKAMI</w:t>
            </w:r>
            <w:r>
              <w:rPr>
                <w:b/>
                <w:sz w:val="24"/>
                <w:szCs w:val="24"/>
              </w:rPr>
              <w:t xml:space="preserve">       </w:t>
            </w:r>
          </w:p>
        </w:tc>
        <w:tc>
          <w:tcPr>
            <w:tcW w:w="7400" w:type="dxa"/>
          </w:tcPr>
          <w:p w:rsidR="0053377F" w:rsidRPr="003B3C1B"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sidRPr="003B3C1B">
              <w:rPr>
                <w:spacing w:val="-8"/>
                <w:sz w:val="20"/>
                <w:szCs w:val="20"/>
              </w:rPr>
              <w:t>bezpodstawne przedłużenie miesięcznego terminu na załatwienie skargi;</w:t>
            </w:r>
          </w:p>
          <w:p w:rsidR="0053377F" w:rsidRPr="003B3C1B"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sidRPr="003B3C1B">
              <w:rPr>
                <w:spacing w:val="-8"/>
                <w:sz w:val="20"/>
                <w:szCs w:val="20"/>
              </w:rPr>
              <w:t>nierozpatrz</w:t>
            </w:r>
            <w:r>
              <w:rPr>
                <w:spacing w:val="-8"/>
                <w:sz w:val="20"/>
                <w:szCs w:val="20"/>
              </w:rPr>
              <w:t>e</w:t>
            </w:r>
            <w:r w:rsidRPr="003B3C1B">
              <w:rPr>
                <w:spacing w:val="-8"/>
                <w:sz w:val="20"/>
                <w:szCs w:val="20"/>
              </w:rPr>
              <w:t>n</w:t>
            </w:r>
            <w:r>
              <w:rPr>
                <w:spacing w:val="-8"/>
                <w:sz w:val="20"/>
                <w:szCs w:val="20"/>
              </w:rPr>
              <w:t xml:space="preserve">ie </w:t>
            </w:r>
            <w:r w:rsidRPr="003B3C1B">
              <w:rPr>
                <w:spacing w:val="-8"/>
                <w:sz w:val="20"/>
                <w:szCs w:val="20"/>
              </w:rPr>
              <w:t>wszystkich zarzutów zawartych w skargach;</w:t>
            </w:r>
          </w:p>
          <w:p w:rsidR="0053377F"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Pr>
                <w:spacing w:val="-8"/>
                <w:sz w:val="20"/>
                <w:szCs w:val="20"/>
              </w:rPr>
              <w:t>udzielenie</w:t>
            </w:r>
            <w:r w:rsidRPr="003B3C1B">
              <w:rPr>
                <w:spacing w:val="-8"/>
                <w:sz w:val="20"/>
                <w:szCs w:val="20"/>
              </w:rPr>
              <w:t xml:space="preserve"> odpowiedzi na skargę osobie nieuprawnionej</w:t>
            </w:r>
            <w:r>
              <w:rPr>
                <w:spacing w:val="-8"/>
                <w:sz w:val="20"/>
                <w:szCs w:val="20"/>
              </w:rPr>
              <w:t>,</w:t>
            </w:r>
          </w:p>
          <w:p w:rsidR="0053377F"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sidRPr="003B3C1B">
              <w:rPr>
                <w:spacing w:val="-8"/>
                <w:sz w:val="20"/>
                <w:szCs w:val="20"/>
              </w:rPr>
              <w:t xml:space="preserve">naruszenie ustawowego terminu na załatwienie skargi, określonego w art. 237 § 1 </w:t>
            </w:r>
            <w:r w:rsidRPr="003B3C1B">
              <w:rPr>
                <w:i/>
                <w:spacing w:val="-8"/>
                <w:sz w:val="20"/>
                <w:szCs w:val="20"/>
              </w:rPr>
              <w:t>Kodeksu postępowania administracyjnego</w:t>
            </w:r>
            <w:r>
              <w:rPr>
                <w:spacing w:val="-8"/>
                <w:sz w:val="20"/>
                <w:szCs w:val="20"/>
              </w:rPr>
              <w:t>,</w:t>
            </w:r>
          </w:p>
          <w:p w:rsidR="0053377F"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sidRPr="003B3C1B">
              <w:rPr>
                <w:spacing w:val="-8"/>
                <w:sz w:val="20"/>
                <w:szCs w:val="20"/>
              </w:rPr>
              <w:t>niespełni</w:t>
            </w:r>
            <w:r w:rsidR="00A04462">
              <w:rPr>
                <w:spacing w:val="-8"/>
                <w:sz w:val="20"/>
                <w:szCs w:val="20"/>
              </w:rPr>
              <w:t xml:space="preserve">enie </w:t>
            </w:r>
            <w:r w:rsidRPr="003B3C1B">
              <w:rPr>
                <w:spacing w:val="-8"/>
                <w:sz w:val="20"/>
                <w:szCs w:val="20"/>
              </w:rPr>
              <w:t xml:space="preserve">wymogów formalnych </w:t>
            </w:r>
            <w:r w:rsidR="00A04462">
              <w:rPr>
                <w:spacing w:val="-8"/>
                <w:sz w:val="20"/>
                <w:szCs w:val="20"/>
              </w:rPr>
              <w:t xml:space="preserve">przewidzianych dla </w:t>
            </w:r>
            <w:r w:rsidR="00A04462" w:rsidRPr="003B3C1B">
              <w:rPr>
                <w:spacing w:val="-8"/>
                <w:sz w:val="20"/>
                <w:szCs w:val="20"/>
              </w:rPr>
              <w:t>zawiadomienia o sposobie załatwienia skargi</w:t>
            </w:r>
            <w:r w:rsidR="00A04462">
              <w:rPr>
                <w:spacing w:val="-8"/>
                <w:sz w:val="20"/>
                <w:szCs w:val="20"/>
              </w:rPr>
              <w:t>,</w:t>
            </w:r>
            <w:r w:rsidR="00A04462" w:rsidRPr="003B3C1B">
              <w:rPr>
                <w:spacing w:val="-8"/>
                <w:sz w:val="20"/>
                <w:szCs w:val="20"/>
              </w:rPr>
              <w:t xml:space="preserve"> </w:t>
            </w:r>
            <w:r w:rsidRPr="003B3C1B">
              <w:rPr>
                <w:spacing w:val="-8"/>
                <w:sz w:val="20"/>
                <w:szCs w:val="20"/>
              </w:rPr>
              <w:t xml:space="preserve">określonych w art. 238 § 1 </w:t>
            </w:r>
            <w:r>
              <w:rPr>
                <w:spacing w:val="-8"/>
                <w:sz w:val="20"/>
                <w:szCs w:val="20"/>
              </w:rPr>
              <w:t>kpa</w:t>
            </w:r>
            <w:r w:rsidRPr="003B3C1B">
              <w:rPr>
                <w:spacing w:val="-8"/>
                <w:sz w:val="20"/>
                <w:szCs w:val="20"/>
              </w:rPr>
              <w:t xml:space="preserve"> (pomimo wykazania bezzasadności obu skarg, </w:t>
            </w:r>
            <w:r w:rsidR="00A04462">
              <w:rPr>
                <w:spacing w:val="-8"/>
                <w:sz w:val="20"/>
                <w:szCs w:val="20"/>
              </w:rPr>
              <w:br/>
            </w:r>
            <w:r w:rsidRPr="003B3C1B">
              <w:rPr>
                <w:spacing w:val="-8"/>
                <w:sz w:val="20"/>
                <w:szCs w:val="20"/>
              </w:rPr>
              <w:t>w udzielonych wnoszącym odpowiedziach</w:t>
            </w:r>
            <w:r>
              <w:rPr>
                <w:spacing w:val="-8"/>
                <w:sz w:val="20"/>
                <w:szCs w:val="20"/>
              </w:rPr>
              <w:t>,</w:t>
            </w:r>
            <w:r w:rsidRPr="003B3C1B">
              <w:rPr>
                <w:spacing w:val="-8"/>
                <w:sz w:val="20"/>
                <w:szCs w:val="20"/>
              </w:rPr>
              <w:t xml:space="preserve"> brak było uzasadnienia prawnego wyjaśnianych kwestii)</w:t>
            </w:r>
            <w:r>
              <w:rPr>
                <w:spacing w:val="-8"/>
                <w:sz w:val="20"/>
                <w:szCs w:val="20"/>
              </w:rPr>
              <w:t>,</w:t>
            </w:r>
          </w:p>
          <w:p w:rsidR="0053377F"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sidRPr="003B3C1B">
              <w:rPr>
                <w:spacing w:val="-8"/>
                <w:sz w:val="20"/>
                <w:szCs w:val="20"/>
              </w:rPr>
              <w:t xml:space="preserve">nie </w:t>
            </w:r>
            <w:r>
              <w:rPr>
                <w:spacing w:val="-8"/>
                <w:sz w:val="20"/>
                <w:szCs w:val="20"/>
              </w:rPr>
              <w:t>spełniono</w:t>
            </w:r>
            <w:r w:rsidRPr="003B3C1B">
              <w:rPr>
                <w:spacing w:val="-8"/>
                <w:sz w:val="20"/>
                <w:szCs w:val="20"/>
              </w:rPr>
              <w:t xml:space="preserve"> obowiązku przekazania części zarzutów</w:t>
            </w:r>
            <w:r>
              <w:rPr>
                <w:spacing w:val="-8"/>
                <w:sz w:val="20"/>
                <w:szCs w:val="20"/>
              </w:rPr>
              <w:t xml:space="preserve"> </w:t>
            </w:r>
            <w:r w:rsidRPr="003B3C1B">
              <w:rPr>
                <w:spacing w:val="-8"/>
                <w:sz w:val="20"/>
                <w:szCs w:val="20"/>
              </w:rPr>
              <w:t>do organu właściwego do jej rozpatrzenia</w:t>
            </w:r>
            <w:r>
              <w:rPr>
                <w:spacing w:val="-8"/>
                <w:sz w:val="20"/>
                <w:szCs w:val="20"/>
              </w:rPr>
              <w:t xml:space="preserve"> –</w:t>
            </w:r>
            <w:r w:rsidRPr="003B3C1B">
              <w:rPr>
                <w:spacing w:val="-8"/>
                <w:sz w:val="20"/>
                <w:szCs w:val="20"/>
              </w:rPr>
              <w:t xml:space="preserve"> </w:t>
            </w:r>
            <w:r>
              <w:rPr>
                <w:spacing w:val="-8"/>
                <w:sz w:val="20"/>
                <w:szCs w:val="20"/>
              </w:rPr>
              <w:t xml:space="preserve">w </w:t>
            </w:r>
            <w:r w:rsidRPr="003B3C1B">
              <w:rPr>
                <w:spacing w:val="-8"/>
                <w:sz w:val="20"/>
                <w:szCs w:val="20"/>
              </w:rPr>
              <w:t>udzielonej wnoszącemu odpowiedzi nie wskazano mu także tego organu</w:t>
            </w:r>
            <w:r>
              <w:rPr>
                <w:spacing w:val="-8"/>
                <w:sz w:val="20"/>
                <w:szCs w:val="20"/>
              </w:rPr>
              <w:t>,</w:t>
            </w:r>
          </w:p>
          <w:p w:rsidR="0053377F"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sidRPr="00A3238E">
              <w:rPr>
                <w:spacing w:val="-8"/>
                <w:sz w:val="20"/>
                <w:szCs w:val="20"/>
              </w:rPr>
              <w:t>niewłaściwe udokumentowan</w:t>
            </w:r>
            <w:r>
              <w:rPr>
                <w:spacing w:val="-8"/>
                <w:sz w:val="20"/>
                <w:szCs w:val="20"/>
              </w:rPr>
              <w:t>ie</w:t>
            </w:r>
            <w:r w:rsidRPr="00A3238E">
              <w:rPr>
                <w:spacing w:val="-8"/>
                <w:sz w:val="20"/>
                <w:szCs w:val="20"/>
              </w:rPr>
              <w:t xml:space="preserve"> przyjęci</w:t>
            </w:r>
            <w:r>
              <w:rPr>
                <w:spacing w:val="-8"/>
                <w:sz w:val="20"/>
                <w:szCs w:val="20"/>
              </w:rPr>
              <w:t>a</w:t>
            </w:r>
            <w:r w:rsidRPr="00A3238E">
              <w:rPr>
                <w:spacing w:val="-8"/>
                <w:sz w:val="20"/>
                <w:szCs w:val="20"/>
              </w:rPr>
              <w:t xml:space="preserve"> ustnej skargi od wnoszącego (nie sporządzono Protokołu przyjęcia ustnej skargi/wniosku, o którym mowa w § 6 </w:t>
            </w:r>
            <w:r>
              <w:rPr>
                <w:spacing w:val="-8"/>
                <w:sz w:val="20"/>
                <w:szCs w:val="20"/>
              </w:rPr>
              <w:t>r</w:t>
            </w:r>
            <w:r w:rsidRPr="00A3238E">
              <w:rPr>
                <w:spacing w:val="-8"/>
                <w:sz w:val="20"/>
                <w:szCs w:val="20"/>
              </w:rPr>
              <w:t xml:space="preserve">ozporządzenia Rady Ministrów z dnia 8 stycznia 2002 r. </w:t>
            </w:r>
            <w:r w:rsidRPr="00A3238E">
              <w:rPr>
                <w:i/>
                <w:spacing w:val="-8"/>
                <w:sz w:val="20"/>
                <w:szCs w:val="20"/>
              </w:rPr>
              <w:t>w sprawie organizacji przyjmowania i rozpatrywania skarg i wniosków</w:t>
            </w:r>
            <w:r w:rsidRPr="00A3238E">
              <w:rPr>
                <w:spacing w:val="-8"/>
                <w:sz w:val="20"/>
                <w:szCs w:val="20"/>
              </w:rPr>
              <w:t>, a którego to wzór stanowi załącznik nr 2 do Decyzji Nr 248/2018 Komendanta Wojewódzkiego Policji w Rzeszowie)</w:t>
            </w:r>
            <w:r>
              <w:rPr>
                <w:spacing w:val="-8"/>
                <w:sz w:val="20"/>
                <w:szCs w:val="20"/>
              </w:rPr>
              <w:t>,</w:t>
            </w:r>
          </w:p>
          <w:p w:rsidR="0053377F"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sidRPr="00A3238E">
              <w:rPr>
                <w:spacing w:val="-8"/>
                <w:sz w:val="20"/>
                <w:szCs w:val="20"/>
              </w:rPr>
              <w:t>przekazan</w:t>
            </w:r>
            <w:r>
              <w:rPr>
                <w:spacing w:val="-8"/>
                <w:sz w:val="20"/>
                <w:szCs w:val="20"/>
              </w:rPr>
              <w:t>ie</w:t>
            </w:r>
            <w:r w:rsidRPr="00A3238E">
              <w:rPr>
                <w:spacing w:val="-8"/>
                <w:sz w:val="20"/>
                <w:szCs w:val="20"/>
              </w:rPr>
              <w:t xml:space="preserve"> </w:t>
            </w:r>
            <w:r>
              <w:rPr>
                <w:spacing w:val="-8"/>
                <w:sz w:val="20"/>
                <w:szCs w:val="20"/>
              </w:rPr>
              <w:t xml:space="preserve">skargi </w:t>
            </w:r>
            <w:r w:rsidRPr="00A3238E">
              <w:rPr>
                <w:spacing w:val="-8"/>
                <w:sz w:val="20"/>
                <w:szCs w:val="20"/>
              </w:rPr>
              <w:t xml:space="preserve">do organu właściwego do jej rozpatrzenia jeden dzień po terminie określonym w art. 231 § 1 </w:t>
            </w:r>
            <w:r>
              <w:rPr>
                <w:spacing w:val="-8"/>
                <w:sz w:val="20"/>
                <w:szCs w:val="20"/>
              </w:rPr>
              <w:t>kpa</w:t>
            </w:r>
            <w:r w:rsidRPr="00A3238E">
              <w:rPr>
                <w:spacing w:val="-8"/>
                <w:sz w:val="20"/>
                <w:szCs w:val="20"/>
              </w:rPr>
              <w:t>,</w:t>
            </w:r>
          </w:p>
          <w:p w:rsidR="0053377F"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Pr>
                <w:spacing w:val="-8"/>
                <w:sz w:val="20"/>
                <w:szCs w:val="20"/>
              </w:rPr>
              <w:t>niepoinformowanie</w:t>
            </w:r>
            <w:r w:rsidRPr="00A3238E">
              <w:rPr>
                <w:spacing w:val="-8"/>
                <w:sz w:val="20"/>
                <w:szCs w:val="20"/>
              </w:rPr>
              <w:t xml:space="preserve"> wnoszących w odpowiednim terminie </w:t>
            </w:r>
            <w:r>
              <w:rPr>
                <w:spacing w:val="-8"/>
                <w:sz w:val="20"/>
                <w:szCs w:val="20"/>
              </w:rPr>
              <w:t>o fakcie</w:t>
            </w:r>
            <w:r w:rsidRPr="00A3238E">
              <w:rPr>
                <w:spacing w:val="-8"/>
                <w:sz w:val="20"/>
                <w:szCs w:val="20"/>
              </w:rPr>
              <w:t xml:space="preserve"> przekazania skarg</w:t>
            </w:r>
            <w:r>
              <w:rPr>
                <w:spacing w:val="-8"/>
                <w:sz w:val="20"/>
                <w:szCs w:val="20"/>
              </w:rPr>
              <w:t>i</w:t>
            </w:r>
            <w:r w:rsidRPr="00A3238E">
              <w:rPr>
                <w:spacing w:val="-8"/>
                <w:sz w:val="20"/>
                <w:szCs w:val="20"/>
              </w:rPr>
              <w:t xml:space="preserve"> do Prokuratury</w:t>
            </w:r>
            <w:r>
              <w:rPr>
                <w:spacing w:val="-8"/>
                <w:sz w:val="20"/>
                <w:szCs w:val="20"/>
              </w:rPr>
              <w:t>,</w:t>
            </w:r>
          </w:p>
          <w:p w:rsidR="0053377F" w:rsidRPr="007D5AAE"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sidRPr="00A3238E">
              <w:rPr>
                <w:spacing w:val="-8"/>
                <w:sz w:val="20"/>
                <w:szCs w:val="20"/>
              </w:rPr>
              <w:t>niesformułowan</w:t>
            </w:r>
            <w:r>
              <w:rPr>
                <w:spacing w:val="-8"/>
                <w:sz w:val="20"/>
                <w:szCs w:val="20"/>
              </w:rPr>
              <w:t>ie</w:t>
            </w:r>
            <w:r w:rsidRPr="00A3238E">
              <w:rPr>
                <w:spacing w:val="-8"/>
                <w:sz w:val="20"/>
                <w:szCs w:val="20"/>
              </w:rPr>
              <w:t xml:space="preserve"> wniosku o charakterze naprawczym</w:t>
            </w:r>
            <w:r>
              <w:rPr>
                <w:spacing w:val="-8"/>
                <w:sz w:val="20"/>
                <w:szCs w:val="20"/>
              </w:rPr>
              <w:t xml:space="preserve"> </w:t>
            </w:r>
            <w:r w:rsidRPr="007D5AAE">
              <w:rPr>
                <w:spacing w:val="-8"/>
                <w:sz w:val="20"/>
              </w:rPr>
              <w:t>w sprawozdaniu z przeprowadzonych czynności, czego konsekwencją był brak reakcji kierownictwa na stwierdzoną nieprawidłowość</w:t>
            </w:r>
            <w:r>
              <w:rPr>
                <w:spacing w:val="-8"/>
                <w:sz w:val="20"/>
              </w:rPr>
              <w:t>,</w:t>
            </w:r>
          </w:p>
          <w:p w:rsidR="0053377F" w:rsidRPr="0053377F" w:rsidRDefault="0053377F" w:rsidP="00E816E2">
            <w:pPr>
              <w:pStyle w:val="Akapitzlist1"/>
              <w:widowControl/>
              <w:numPr>
                <w:ilvl w:val="0"/>
                <w:numId w:val="23"/>
              </w:numPr>
              <w:tabs>
                <w:tab w:val="left" w:pos="316"/>
              </w:tabs>
              <w:adjustRightInd/>
              <w:spacing w:line="240" w:lineRule="auto"/>
              <w:ind w:left="352" w:right="-108"/>
              <w:jc w:val="left"/>
              <w:textAlignment w:val="auto"/>
              <w:rPr>
                <w:spacing w:val="-8"/>
                <w:sz w:val="20"/>
                <w:szCs w:val="20"/>
              </w:rPr>
            </w:pPr>
            <w:r>
              <w:rPr>
                <w:spacing w:val="-8"/>
                <w:sz w:val="20"/>
                <w:szCs w:val="20"/>
              </w:rPr>
              <w:t>odniesienie się w z</w:t>
            </w:r>
            <w:r w:rsidRPr="007D5AAE">
              <w:rPr>
                <w:spacing w:val="-8"/>
                <w:sz w:val="20"/>
              </w:rPr>
              <w:t>awiadomieni</w:t>
            </w:r>
            <w:r>
              <w:rPr>
                <w:spacing w:val="-8"/>
                <w:sz w:val="20"/>
              </w:rPr>
              <w:t>u</w:t>
            </w:r>
            <w:r w:rsidRPr="007D5AAE">
              <w:rPr>
                <w:spacing w:val="-8"/>
                <w:sz w:val="20"/>
              </w:rPr>
              <w:t xml:space="preserve"> o sposobie załatwienia skargi do kwestii, której skarżący </w:t>
            </w:r>
            <w:r w:rsidR="00661CA0">
              <w:rPr>
                <w:spacing w:val="-8"/>
                <w:sz w:val="20"/>
              </w:rPr>
              <w:br/>
            </w:r>
            <w:r w:rsidRPr="007D5AAE">
              <w:rPr>
                <w:spacing w:val="-8"/>
                <w:sz w:val="20"/>
              </w:rPr>
              <w:t>de facto nie podnosił</w:t>
            </w:r>
            <w:r>
              <w:rPr>
                <w:spacing w:val="-8"/>
                <w:sz w:val="20"/>
              </w:rPr>
              <w:t xml:space="preserve"> lub</w:t>
            </w:r>
            <w:r w:rsidRPr="007D5AAE">
              <w:rPr>
                <w:spacing w:val="-8"/>
                <w:sz w:val="20"/>
              </w:rPr>
              <w:t xml:space="preserve"> zbyt szerok</w:t>
            </w:r>
            <w:r>
              <w:rPr>
                <w:spacing w:val="-8"/>
                <w:sz w:val="20"/>
              </w:rPr>
              <w:t>ie</w:t>
            </w:r>
            <w:r w:rsidRPr="007D5AAE">
              <w:rPr>
                <w:spacing w:val="-8"/>
                <w:sz w:val="20"/>
              </w:rPr>
              <w:t xml:space="preserve"> wyjaśni</w:t>
            </w:r>
            <w:r>
              <w:rPr>
                <w:spacing w:val="-8"/>
                <w:sz w:val="20"/>
              </w:rPr>
              <w:t xml:space="preserve">enie </w:t>
            </w:r>
            <w:r w:rsidRPr="007D5AAE">
              <w:rPr>
                <w:spacing w:val="-8"/>
                <w:sz w:val="20"/>
              </w:rPr>
              <w:t>zarzut</w:t>
            </w:r>
            <w:r>
              <w:rPr>
                <w:spacing w:val="-8"/>
                <w:sz w:val="20"/>
              </w:rPr>
              <w:t>u</w:t>
            </w:r>
            <w:r w:rsidRPr="007D5AAE">
              <w:rPr>
                <w:spacing w:val="-8"/>
                <w:sz w:val="20"/>
              </w:rPr>
              <w:t xml:space="preserve"> skarżącego, który </w:t>
            </w:r>
            <w:r>
              <w:rPr>
                <w:spacing w:val="-8"/>
                <w:sz w:val="20"/>
              </w:rPr>
              <w:t xml:space="preserve">nie dotyczył jego osoby </w:t>
            </w:r>
            <w:r w:rsidRPr="007D5AAE">
              <w:rPr>
                <w:spacing w:val="-8"/>
                <w:sz w:val="20"/>
              </w:rPr>
              <w:t>(wnoszący nie był uprawniony do otrzymania takiej informacji)</w:t>
            </w:r>
            <w:r>
              <w:rPr>
                <w:spacing w:val="-8"/>
                <w:sz w:val="20"/>
              </w:rPr>
              <w:t>.</w:t>
            </w:r>
          </w:p>
        </w:tc>
        <w:tc>
          <w:tcPr>
            <w:tcW w:w="5641" w:type="dxa"/>
          </w:tcPr>
          <w:p w:rsidR="0053377F" w:rsidRPr="003B3C1B" w:rsidRDefault="0053377F" w:rsidP="00E816E2">
            <w:pPr>
              <w:pStyle w:val="Akapitzlist1"/>
              <w:widowControl/>
              <w:numPr>
                <w:ilvl w:val="0"/>
                <w:numId w:val="30"/>
              </w:numPr>
              <w:tabs>
                <w:tab w:val="left" w:pos="315"/>
              </w:tabs>
              <w:adjustRightInd/>
              <w:spacing w:line="240" w:lineRule="auto"/>
              <w:ind w:left="313" w:right="-108"/>
              <w:jc w:val="left"/>
              <w:textAlignment w:val="auto"/>
              <w:rPr>
                <w:sz w:val="20"/>
              </w:rPr>
            </w:pPr>
            <w:r>
              <w:rPr>
                <w:sz w:val="20"/>
              </w:rPr>
              <w:t>n</w:t>
            </w:r>
            <w:r w:rsidRPr="003B3C1B">
              <w:rPr>
                <w:sz w:val="20"/>
              </w:rPr>
              <w:t xml:space="preserve">ieznajomość lub niezrozumienie przez referenta sprawy procedury skargowej; </w:t>
            </w:r>
          </w:p>
          <w:p w:rsidR="0053377F" w:rsidRDefault="0053377F" w:rsidP="00E816E2">
            <w:pPr>
              <w:pStyle w:val="Akapitzlist1"/>
              <w:widowControl/>
              <w:numPr>
                <w:ilvl w:val="0"/>
                <w:numId w:val="30"/>
              </w:numPr>
              <w:tabs>
                <w:tab w:val="left" w:pos="315"/>
              </w:tabs>
              <w:adjustRightInd/>
              <w:spacing w:line="240" w:lineRule="auto"/>
              <w:ind w:left="313" w:right="-108"/>
              <w:jc w:val="left"/>
              <w:textAlignment w:val="auto"/>
              <w:rPr>
                <w:sz w:val="20"/>
              </w:rPr>
            </w:pPr>
            <w:r>
              <w:rPr>
                <w:sz w:val="20"/>
              </w:rPr>
              <w:t>nieznajomość lub n</w:t>
            </w:r>
            <w:r w:rsidRPr="003B3C1B">
              <w:rPr>
                <w:sz w:val="20"/>
              </w:rPr>
              <w:t>iewłaściwa interpretacja przepisów;</w:t>
            </w:r>
          </w:p>
          <w:p w:rsidR="0053377F" w:rsidRDefault="0053377F" w:rsidP="00E816E2">
            <w:pPr>
              <w:pStyle w:val="Akapitzlist1"/>
              <w:widowControl/>
              <w:numPr>
                <w:ilvl w:val="0"/>
                <w:numId w:val="30"/>
              </w:numPr>
              <w:tabs>
                <w:tab w:val="left" w:pos="315"/>
              </w:tabs>
              <w:adjustRightInd/>
              <w:spacing w:line="240" w:lineRule="auto"/>
              <w:ind w:left="313" w:right="-108"/>
              <w:jc w:val="left"/>
              <w:textAlignment w:val="auto"/>
              <w:rPr>
                <w:sz w:val="20"/>
              </w:rPr>
            </w:pPr>
            <w:r>
              <w:rPr>
                <w:sz w:val="20"/>
              </w:rPr>
              <w:t>przeoczenie pomyłka,</w:t>
            </w:r>
          </w:p>
          <w:p w:rsidR="0053377F" w:rsidRPr="003B3C1B" w:rsidRDefault="0053377F" w:rsidP="00E816E2">
            <w:pPr>
              <w:pStyle w:val="Akapitzlist1"/>
              <w:widowControl/>
              <w:numPr>
                <w:ilvl w:val="0"/>
                <w:numId w:val="30"/>
              </w:numPr>
              <w:tabs>
                <w:tab w:val="left" w:pos="315"/>
              </w:tabs>
              <w:adjustRightInd/>
              <w:spacing w:line="240" w:lineRule="auto"/>
              <w:ind w:left="313" w:right="-108"/>
              <w:jc w:val="left"/>
              <w:textAlignment w:val="auto"/>
              <w:rPr>
                <w:sz w:val="20"/>
              </w:rPr>
            </w:pPr>
            <w:r>
              <w:rPr>
                <w:sz w:val="20"/>
              </w:rPr>
              <w:t>niewłaściwy obieg dokumentacji,</w:t>
            </w:r>
          </w:p>
          <w:p w:rsidR="0053377F" w:rsidRPr="00295134" w:rsidRDefault="0053377F" w:rsidP="00E816E2">
            <w:pPr>
              <w:pStyle w:val="Akapitzlist1"/>
              <w:widowControl/>
              <w:numPr>
                <w:ilvl w:val="0"/>
                <w:numId w:val="30"/>
              </w:numPr>
              <w:tabs>
                <w:tab w:val="left" w:pos="315"/>
              </w:tabs>
              <w:adjustRightInd/>
              <w:spacing w:line="240" w:lineRule="auto"/>
              <w:ind w:left="313" w:right="-108"/>
              <w:jc w:val="left"/>
              <w:textAlignment w:val="auto"/>
              <w:rPr>
                <w:sz w:val="20"/>
              </w:rPr>
            </w:pPr>
            <w:r>
              <w:rPr>
                <w:sz w:val="20"/>
              </w:rPr>
              <w:t>n</w:t>
            </w:r>
            <w:r w:rsidRPr="003B3C1B">
              <w:rPr>
                <w:sz w:val="20"/>
              </w:rPr>
              <w:t>iedostateczny nadzór ze strony właściwych przełożonych.</w:t>
            </w:r>
          </w:p>
        </w:tc>
      </w:tr>
    </w:tbl>
    <w:p w:rsidR="008360F4" w:rsidRPr="007D5AAE" w:rsidRDefault="00324A3A" w:rsidP="008360F4">
      <w:pPr>
        <w:spacing w:before="240" w:line="240" w:lineRule="auto"/>
        <w:rPr>
          <w:spacing w:val="-8"/>
          <w:sz w:val="24"/>
          <w:szCs w:val="24"/>
        </w:rPr>
      </w:pPr>
      <w:r w:rsidRPr="007D5AAE">
        <w:rPr>
          <w:bCs/>
          <w:spacing w:val="-8"/>
          <w:sz w:val="24"/>
          <w:szCs w:val="24"/>
        </w:rPr>
        <w:t>W powyższej tabeli</w:t>
      </w:r>
      <w:r w:rsidRPr="007D5AAE">
        <w:rPr>
          <w:b/>
          <w:bCs/>
          <w:spacing w:val="-8"/>
          <w:sz w:val="24"/>
          <w:szCs w:val="24"/>
        </w:rPr>
        <w:t xml:space="preserve"> nie ujęto wyników </w:t>
      </w:r>
      <w:r w:rsidR="006C0CA4" w:rsidRPr="007D5AAE">
        <w:rPr>
          <w:b/>
          <w:bCs/>
          <w:spacing w:val="-8"/>
          <w:sz w:val="24"/>
          <w:szCs w:val="24"/>
        </w:rPr>
        <w:t>9</w:t>
      </w:r>
      <w:r w:rsidRPr="007D5AAE">
        <w:rPr>
          <w:b/>
          <w:bCs/>
          <w:spacing w:val="-8"/>
          <w:sz w:val="24"/>
          <w:szCs w:val="24"/>
        </w:rPr>
        <w:t xml:space="preserve"> kontroli </w:t>
      </w:r>
      <w:r w:rsidRPr="007D5AAE">
        <w:rPr>
          <w:bCs/>
          <w:spacing w:val="-8"/>
          <w:sz w:val="24"/>
          <w:szCs w:val="24"/>
        </w:rPr>
        <w:t>przeprowadzonych w trybie zwykłym</w:t>
      </w:r>
      <w:r w:rsidRPr="007D5AAE">
        <w:rPr>
          <w:b/>
          <w:bCs/>
          <w:spacing w:val="-8"/>
          <w:sz w:val="24"/>
          <w:szCs w:val="24"/>
        </w:rPr>
        <w:t xml:space="preserve"> </w:t>
      </w:r>
      <w:r w:rsidRPr="007D5AAE">
        <w:rPr>
          <w:spacing w:val="-8"/>
          <w:sz w:val="24"/>
          <w:szCs w:val="24"/>
        </w:rPr>
        <w:t xml:space="preserve">o tematyce: </w:t>
      </w:r>
      <w:r w:rsidRPr="007D5AAE">
        <w:rPr>
          <w:i/>
          <w:spacing w:val="-8"/>
          <w:sz w:val="24"/>
          <w:szCs w:val="24"/>
        </w:rPr>
        <w:t xml:space="preserve">Przestrzeganie przepisów związanych </w:t>
      </w:r>
      <w:r w:rsidRPr="007D5AAE">
        <w:rPr>
          <w:i/>
          <w:spacing w:val="-8"/>
          <w:sz w:val="24"/>
          <w:szCs w:val="24"/>
        </w:rPr>
        <w:br/>
        <w:t>z gospodarowaniem funduszem operacyjnym w jednostkach Policji woj. podkarpackiego</w:t>
      </w:r>
      <w:r w:rsidRPr="007D5AAE">
        <w:rPr>
          <w:spacing w:val="-8"/>
          <w:sz w:val="24"/>
          <w:szCs w:val="24"/>
        </w:rPr>
        <w:t xml:space="preserve"> (</w:t>
      </w:r>
      <w:r w:rsidR="003C6427" w:rsidRPr="007D5AAE">
        <w:rPr>
          <w:bCs/>
          <w:sz w:val="24"/>
          <w:szCs w:val="24"/>
        </w:rPr>
        <w:t xml:space="preserve">w </w:t>
      </w:r>
      <w:r w:rsidR="007D5AAE" w:rsidRPr="007D5AAE">
        <w:rPr>
          <w:bCs/>
          <w:sz w:val="24"/>
          <w:szCs w:val="24"/>
        </w:rPr>
        <w:t xml:space="preserve">KPP w Przeworsku, KPP w Ustrzykach Dolnych, </w:t>
      </w:r>
      <w:r w:rsidR="00AE322A">
        <w:rPr>
          <w:bCs/>
          <w:sz w:val="24"/>
          <w:szCs w:val="24"/>
        </w:rPr>
        <w:br/>
      </w:r>
      <w:r w:rsidR="007D5AAE" w:rsidRPr="007D5AAE">
        <w:rPr>
          <w:spacing w:val="-8"/>
          <w:sz w:val="24"/>
          <w:szCs w:val="24"/>
        </w:rPr>
        <w:t>KMP w Rzeszowie, KMP w Krośnie, KMP w Tarnobrzegu, KPP w Jarosławiu, KPP w Dębicy, KPP w Ropczycach i KPP w Kolbuszowej</w:t>
      </w:r>
      <w:r w:rsidRPr="007D5AAE">
        <w:rPr>
          <w:spacing w:val="-8"/>
          <w:sz w:val="24"/>
          <w:szCs w:val="24"/>
        </w:rPr>
        <w:t>)</w:t>
      </w:r>
      <w:r w:rsidR="00F01268" w:rsidRPr="007D5AAE">
        <w:rPr>
          <w:spacing w:val="-8"/>
          <w:sz w:val="24"/>
          <w:szCs w:val="24"/>
        </w:rPr>
        <w:t>,</w:t>
      </w:r>
      <w:r w:rsidR="008360F4" w:rsidRPr="007D5AAE">
        <w:rPr>
          <w:spacing w:val="-8"/>
          <w:sz w:val="24"/>
          <w:szCs w:val="24"/>
        </w:rPr>
        <w:t xml:space="preserve"> </w:t>
      </w:r>
      <w:r w:rsidRPr="007D5AAE">
        <w:rPr>
          <w:b/>
          <w:spacing w:val="-8"/>
          <w:sz w:val="24"/>
          <w:szCs w:val="24"/>
        </w:rPr>
        <w:t xml:space="preserve">ponieważ </w:t>
      </w:r>
      <w:r w:rsidRPr="007D5AAE">
        <w:rPr>
          <w:b/>
          <w:bCs/>
          <w:spacing w:val="-8"/>
          <w:sz w:val="24"/>
          <w:szCs w:val="24"/>
        </w:rPr>
        <w:t>stwierdzone w wyniku ich przeprowadzenia nieprawidłowości, wnioski pokontrolne oraz efekty kontroli</w:t>
      </w:r>
      <w:r w:rsidRPr="007D5AAE">
        <w:rPr>
          <w:b/>
          <w:spacing w:val="-8"/>
          <w:sz w:val="24"/>
          <w:szCs w:val="24"/>
        </w:rPr>
        <w:t xml:space="preserve"> objęte są klauzulą "Poufne"</w:t>
      </w:r>
      <w:r w:rsidRPr="007D5AAE">
        <w:rPr>
          <w:spacing w:val="-8"/>
          <w:sz w:val="24"/>
          <w:szCs w:val="24"/>
        </w:rPr>
        <w:t xml:space="preserve">. Poczynione </w:t>
      </w:r>
      <w:r w:rsidR="00AE322A">
        <w:rPr>
          <w:spacing w:val="-8"/>
          <w:sz w:val="24"/>
          <w:szCs w:val="24"/>
        </w:rPr>
        <w:br/>
      </w:r>
      <w:r w:rsidRPr="007D5AAE">
        <w:rPr>
          <w:spacing w:val="-8"/>
          <w:sz w:val="24"/>
          <w:szCs w:val="24"/>
        </w:rPr>
        <w:t>w ramach powyższych kontroli ustalenia, przesłane zostały do KGP za pośrednictwem kancelarii tajnej.</w:t>
      </w:r>
    </w:p>
    <w:p w:rsidR="006E15E0" w:rsidRPr="007D5AAE" w:rsidRDefault="006E15E0" w:rsidP="006E15E0">
      <w:pPr>
        <w:pStyle w:val="Tekstpodstawowywcity"/>
        <w:tabs>
          <w:tab w:val="left" w:pos="0"/>
        </w:tabs>
        <w:spacing w:before="240" w:line="240" w:lineRule="auto"/>
        <w:ind w:right="-34" w:firstLine="0"/>
        <w:rPr>
          <w:b/>
          <w:color w:val="auto"/>
          <w:spacing w:val="-6"/>
          <w:sz w:val="24"/>
          <w:szCs w:val="24"/>
        </w:rPr>
        <w:sectPr w:rsidR="006E15E0" w:rsidRPr="007D5AAE" w:rsidSect="003B3C1B">
          <w:pgSz w:w="16838" w:h="11906" w:orient="landscape"/>
          <w:pgMar w:top="924" w:right="1418" w:bottom="709" w:left="1259" w:header="709" w:footer="709" w:gutter="0"/>
          <w:cols w:space="708"/>
          <w:titlePg/>
          <w:docGrid w:linePitch="381"/>
        </w:sectPr>
      </w:pPr>
    </w:p>
    <w:p w:rsidR="002D69A1" w:rsidRPr="00661CA0" w:rsidRDefault="006E15E0" w:rsidP="00180C83">
      <w:pPr>
        <w:spacing w:line="240" w:lineRule="auto"/>
        <w:ind w:left="536" w:right="209" w:hanging="536"/>
        <w:rPr>
          <w:b/>
          <w:sz w:val="24"/>
          <w:szCs w:val="24"/>
        </w:rPr>
      </w:pPr>
      <w:r w:rsidRPr="00661CA0">
        <w:rPr>
          <w:b/>
          <w:sz w:val="24"/>
          <w:szCs w:val="24"/>
        </w:rPr>
        <w:lastRenderedPageBreak/>
        <w:t>6</w:t>
      </w:r>
      <w:r w:rsidR="003779FE" w:rsidRPr="00661CA0">
        <w:rPr>
          <w:b/>
          <w:sz w:val="24"/>
          <w:szCs w:val="24"/>
        </w:rPr>
        <w:t xml:space="preserve">. </w:t>
      </w:r>
      <w:r w:rsidR="003779FE" w:rsidRPr="00661CA0">
        <w:rPr>
          <w:b/>
          <w:sz w:val="24"/>
          <w:szCs w:val="24"/>
        </w:rPr>
        <w:tab/>
      </w:r>
      <w:r w:rsidR="00896176" w:rsidRPr="00661CA0">
        <w:rPr>
          <w:b/>
          <w:sz w:val="24"/>
          <w:szCs w:val="24"/>
        </w:rPr>
        <w:t>UZYSKANE EFEKTY KONTROLI</w:t>
      </w:r>
      <w:r w:rsidR="00D23213" w:rsidRPr="00661CA0">
        <w:rPr>
          <w:b/>
          <w:sz w:val="24"/>
          <w:szCs w:val="24"/>
        </w:rPr>
        <w:t>.</w:t>
      </w:r>
    </w:p>
    <w:p w:rsidR="00A10086" w:rsidRPr="00661CA0" w:rsidRDefault="002D69A1" w:rsidP="00180C83">
      <w:pPr>
        <w:spacing w:before="240" w:after="120" w:line="240" w:lineRule="auto"/>
        <w:ind w:right="210" w:firstLine="539"/>
        <w:rPr>
          <w:bCs/>
          <w:sz w:val="24"/>
          <w:szCs w:val="24"/>
          <w:lang w:eastAsia="ar-SA"/>
        </w:rPr>
      </w:pPr>
      <w:r w:rsidRPr="00661CA0">
        <w:rPr>
          <w:sz w:val="24"/>
          <w:szCs w:val="24"/>
        </w:rPr>
        <w:t>Przeprowadzone w roku sprawozdawczym kontrole</w:t>
      </w:r>
      <w:r w:rsidR="00EE65E6" w:rsidRPr="00661CA0">
        <w:rPr>
          <w:sz w:val="24"/>
          <w:szCs w:val="24"/>
        </w:rPr>
        <w:t>,</w:t>
      </w:r>
      <w:r w:rsidRPr="00661CA0">
        <w:rPr>
          <w:sz w:val="24"/>
          <w:szCs w:val="24"/>
        </w:rPr>
        <w:t xml:space="preserve"> przyczyniły się do p</w:t>
      </w:r>
      <w:r w:rsidR="00A10086" w:rsidRPr="00661CA0">
        <w:rPr>
          <w:bCs/>
          <w:sz w:val="24"/>
          <w:szCs w:val="24"/>
          <w:lang w:eastAsia="ar-SA"/>
        </w:rPr>
        <w:t>opraw</w:t>
      </w:r>
      <w:r w:rsidRPr="00661CA0">
        <w:rPr>
          <w:bCs/>
          <w:sz w:val="24"/>
          <w:szCs w:val="24"/>
          <w:lang w:eastAsia="ar-SA"/>
        </w:rPr>
        <w:t>y</w:t>
      </w:r>
      <w:r w:rsidR="00A10086" w:rsidRPr="00661CA0">
        <w:rPr>
          <w:bCs/>
          <w:sz w:val="24"/>
          <w:szCs w:val="24"/>
          <w:lang w:eastAsia="ar-SA"/>
        </w:rPr>
        <w:t xml:space="preserve"> efektywności f</w:t>
      </w:r>
      <w:r w:rsidR="0033546A" w:rsidRPr="00661CA0">
        <w:rPr>
          <w:bCs/>
          <w:sz w:val="24"/>
          <w:szCs w:val="24"/>
          <w:lang w:eastAsia="ar-SA"/>
        </w:rPr>
        <w:t>unkcjonowania podmiot</w:t>
      </w:r>
      <w:r w:rsidR="006B7405" w:rsidRPr="00661CA0">
        <w:rPr>
          <w:bCs/>
          <w:sz w:val="24"/>
          <w:szCs w:val="24"/>
          <w:lang w:eastAsia="ar-SA"/>
        </w:rPr>
        <w:t>ów</w:t>
      </w:r>
      <w:r w:rsidRPr="00661CA0">
        <w:rPr>
          <w:bCs/>
          <w:sz w:val="24"/>
          <w:szCs w:val="24"/>
          <w:lang w:eastAsia="ar-SA"/>
        </w:rPr>
        <w:t xml:space="preserve"> kontrolowanych</w:t>
      </w:r>
      <w:r w:rsidR="0033546A" w:rsidRPr="00661CA0">
        <w:rPr>
          <w:bCs/>
          <w:sz w:val="24"/>
          <w:szCs w:val="24"/>
          <w:lang w:eastAsia="ar-SA"/>
        </w:rPr>
        <w:t xml:space="preserve"> w obszar</w:t>
      </w:r>
      <w:r w:rsidR="00486566" w:rsidRPr="00661CA0">
        <w:rPr>
          <w:bCs/>
          <w:sz w:val="24"/>
          <w:szCs w:val="24"/>
          <w:lang w:eastAsia="ar-SA"/>
        </w:rPr>
        <w:t>ach</w:t>
      </w:r>
      <w:r w:rsidR="00A10086" w:rsidRPr="00661CA0">
        <w:rPr>
          <w:bCs/>
          <w:sz w:val="24"/>
          <w:szCs w:val="24"/>
          <w:lang w:eastAsia="ar-SA"/>
        </w:rPr>
        <w:t xml:space="preserve"> objęty</w:t>
      </w:r>
      <w:r w:rsidR="00486566" w:rsidRPr="00661CA0">
        <w:rPr>
          <w:bCs/>
          <w:sz w:val="24"/>
          <w:szCs w:val="24"/>
          <w:lang w:eastAsia="ar-SA"/>
        </w:rPr>
        <w:t>ch</w:t>
      </w:r>
      <w:r w:rsidR="00A10086" w:rsidRPr="00661CA0">
        <w:rPr>
          <w:bCs/>
          <w:sz w:val="24"/>
          <w:szCs w:val="24"/>
          <w:lang w:eastAsia="ar-SA"/>
        </w:rPr>
        <w:t xml:space="preserve"> kontrolą</w:t>
      </w:r>
      <w:r w:rsidR="006B7405" w:rsidRPr="00661CA0">
        <w:rPr>
          <w:bCs/>
          <w:sz w:val="24"/>
          <w:szCs w:val="24"/>
          <w:lang w:eastAsia="ar-SA"/>
        </w:rPr>
        <w:t xml:space="preserve">, </w:t>
      </w:r>
      <w:r w:rsidR="00180C83" w:rsidRPr="00661CA0">
        <w:rPr>
          <w:bCs/>
          <w:sz w:val="24"/>
          <w:szCs w:val="24"/>
          <w:lang w:eastAsia="ar-SA"/>
        </w:rPr>
        <w:br/>
      </w:r>
      <w:r w:rsidR="00EE65E6" w:rsidRPr="00661CA0">
        <w:rPr>
          <w:bCs/>
          <w:sz w:val="24"/>
          <w:szCs w:val="24"/>
          <w:lang w:eastAsia="ar-SA"/>
        </w:rPr>
        <w:t>w</w:t>
      </w:r>
      <w:r w:rsidR="006B7405" w:rsidRPr="00661CA0">
        <w:rPr>
          <w:bCs/>
          <w:sz w:val="24"/>
          <w:szCs w:val="24"/>
          <w:lang w:eastAsia="ar-SA"/>
        </w:rPr>
        <w:t xml:space="preserve"> tym między innymi w zakresie </w:t>
      </w:r>
      <w:r w:rsidR="00003468" w:rsidRPr="00661CA0">
        <w:rPr>
          <w:bCs/>
          <w:sz w:val="24"/>
          <w:szCs w:val="24"/>
          <w:lang w:eastAsia="ar-SA"/>
        </w:rPr>
        <w:t xml:space="preserve">gospodarowania majątkiem publicznym, </w:t>
      </w:r>
      <w:r w:rsidR="00B125E8">
        <w:rPr>
          <w:bCs/>
          <w:sz w:val="24"/>
          <w:szCs w:val="24"/>
          <w:lang w:eastAsia="ar-SA"/>
        </w:rPr>
        <w:t xml:space="preserve">zarządzania kadrami, </w:t>
      </w:r>
      <w:r w:rsidR="006B7405" w:rsidRPr="00661CA0">
        <w:rPr>
          <w:bCs/>
          <w:sz w:val="24"/>
          <w:szCs w:val="24"/>
          <w:lang w:eastAsia="ar-SA"/>
        </w:rPr>
        <w:t>ochrony przeciwpożarowej</w:t>
      </w:r>
      <w:r w:rsidR="00F31749" w:rsidRPr="00661CA0">
        <w:rPr>
          <w:bCs/>
          <w:sz w:val="24"/>
          <w:szCs w:val="24"/>
          <w:lang w:eastAsia="ar-SA"/>
        </w:rPr>
        <w:t xml:space="preserve">, wykonywania zadań </w:t>
      </w:r>
      <w:r w:rsidR="001B1DCD" w:rsidRPr="00661CA0">
        <w:rPr>
          <w:bCs/>
          <w:sz w:val="24"/>
          <w:szCs w:val="24"/>
          <w:lang w:eastAsia="ar-SA"/>
        </w:rPr>
        <w:t>merytorycznych (regulaminowych/</w:t>
      </w:r>
      <w:r w:rsidR="00F31749" w:rsidRPr="00661CA0">
        <w:rPr>
          <w:bCs/>
          <w:sz w:val="24"/>
          <w:szCs w:val="24"/>
          <w:lang w:eastAsia="ar-SA"/>
        </w:rPr>
        <w:t>ustawowych)</w:t>
      </w:r>
      <w:r w:rsidR="00003468" w:rsidRPr="00661CA0">
        <w:rPr>
          <w:bCs/>
          <w:sz w:val="24"/>
          <w:szCs w:val="24"/>
          <w:lang w:eastAsia="ar-SA"/>
        </w:rPr>
        <w:t xml:space="preserve"> </w:t>
      </w:r>
      <w:r w:rsidR="00607200" w:rsidRPr="00661CA0">
        <w:rPr>
          <w:bCs/>
          <w:sz w:val="24"/>
          <w:szCs w:val="24"/>
          <w:lang w:eastAsia="ar-SA"/>
        </w:rPr>
        <w:t xml:space="preserve">oraz prawidłowości rozpatrywania i załatwiania skarg </w:t>
      </w:r>
      <w:r w:rsidR="00B125E8">
        <w:rPr>
          <w:bCs/>
          <w:sz w:val="24"/>
          <w:szCs w:val="24"/>
          <w:lang w:eastAsia="ar-SA"/>
        </w:rPr>
        <w:br/>
      </w:r>
      <w:r w:rsidR="00607200" w:rsidRPr="00661CA0">
        <w:rPr>
          <w:bCs/>
          <w:sz w:val="24"/>
          <w:szCs w:val="24"/>
          <w:lang w:eastAsia="ar-SA"/>
        </w:rPr>
        <w:t>i wniosków</w:t>
      </w:r>
      <w:r w:rsidR="00EE65E6" w:rsidRPr="00661CA0">
        <w:rPr>
          <w:bCs/>
          <w:sz w:val="24"/>
          <w:szCs w:val="24"/>
          <w:lang w:eastAsia="ar-SA"/>
        </w:rPr>
        <w:t>, w szczególności poprzez:</w:t>
      </w:r>
    </w:p>
    <w:p w:rsidR="00A22B9C" w:rsidRPr="00661CA0" w:rsidRDefault="00EE65E6" w:rsidP="00A04462">
      <w:pPr>
        <w:widowControl/>
        <w:numPr>
          <w:ilvl w:val="0"/>
          <w:numId w:val="4"/>
        </w:numPr>
        <w:tabs>
          <w:tab w:val="clear" w:pos="360"/>
          <w:tab w:val="num" w:pos="536"/>
        </w:tabs>
        <w:adjustRightInd/>
        <w:spacing w:line="240" w:lineRule="auto"/>
        <w:ind w:left="533" w:right="210" w:hanging="601"/>
        <w:textAlignment w:val="auto"/>
        <w:rPr>
          <w:bCs/>
          <w:sz w:val="24"/>
          <w:szCs w:val="24"/>
          <w:lang w:eastAsia="ar-SA"/>
        </w:rPr>
      </w:pPr>
      <w:r w:rsidRPr="00661CA0">
        <w:rPr>
          <w:bCs/>
          <w:sz w:val="24"/>
          <w:szCs w:val="24"/>
          <w:lang w:eastAsia="ar-SA"/>
        </w:rPr>
        <w:t>w</w:t>
      </w:r>
      <w:r w:rsidR="00003468" w:rsidRPr="00661CA0">
        <w:rPr>
          <w:bCs/>
          <w:sz w:val="24"/>
          <w:szCs w:val="24"/>
          <w:lang w:eastAsia="ar-SA"/>
        </w:rPr>
        <w:t>zmocnienie</w:t>
      </w:r>
      <w:r w:rsidR="00A22B9C" w:rsidRPr="00661CA0">
        <w:rPr>
          <w:bCs/>
          <w:sz w:val="24"/>
          <w:szCs w:val="24"/>
          <w:lang w:eastAsia="ar-SA"/>
        </w:rPr>
        <w:t xml:space="preserve"> nadzoru </w:t>
      </w:r>
      <w:r w:rsidR="00003468" w:rsidRPr="00661CA0">
        <w:rPr>
          <w:bCs/>
          <w:sz w:val="24"/>
          <w:szCs w:val="24"/>
          <w:lang w:eastAsia="ar-SA"/>
        </w:rPr>
        <w:t xml:space="preserve">przez kierowników jednostek i komórek organizacyjnych Policji, </w:t>
      </w:r>
      <w:r w:rsidR="003779FE" w:rsidRPr="00661CA0">
        <w:rPr>
          <w:bCs/>
          <w:sz w:val="24"/>
          <w:szCs w:val="24"/>
          <w:lang w:eastAsia="ar-SA"/>
        </w:rPr>
        <w:t xml:space="preserve">nad </w:t>
      </w:r>
      <w:r w:rsidR="00A22B9C" w:rsidRPr="00661CA0">
        <w:rPr>
          <w:bCs/>
          <w:sz w:val="24"/>
          <w:szCs w:val="24"/>
          <w:lang w:eastAsia="ar-SA"/>
        </w:rPr>
        <w:t>realizacją zadań związanych z obszarami objętymi kontrolą;</w:t>
      </w:r>
    </w:p>
    <w:p w:rsidR="00EE65E6" w:rsidRPr="00661CA0" w:rsidRDefault="00EE65E6" w:rsidP="00A04462">
      <w:pPr>
        <w:widowControl/>
        <w:numPr>
          <w:ilvl w:val="0"/>
          <w:numId w:val="4"/>
        </w:numPr>
        <w:tabs>
          <w:tab w:val="clear" w:pos="360"/>
          <w:tab w:val="num" w:pos="536"/>
        </w:tabs>
        <w:adjustRightInd/>
        <w:spacing w:line="240" w:lineRule="auto"/>
        <w:ind w:left="533" w:right="210" w:hanging="601"/>
        <w:textAlignment w:val="auto"/>
        <w:rPr>
          <w:bCs/>
          <w:sz w:val="24"/>
          <w:szCs w:val="24"/>
          <w:lang w:eastAsia="ar-SA"/>
        </w:rPr>
      </w:pPr>
      <w:r w:rsidRPr="00661CA0">
        <w:rPr>
          <w:bCs/>
          <w:sz w:val="24"/>
          <w:szCs w:val="24"/>
        </w:rPr>
        <w:t>zapewnienie zgodności realizowanych zadań z przepisami prawa oraz procedurami wewnętrznymi;</w:t>
      </w:r>
    </w:p>
    <w:p w:rsidR="00003468" w:rsidRPr="00661CA0" w:rsidRDefault="00EE65E6" w:rsidP="00A04462">
      <w:pPr>
        <w:widowControl/>
        <w:numPr>
          <w:ilvl w:val="0"/>
          <w:numId w:val="4"/>
        </w:numPr>
        <w:tabs>
          <w:tab w:val="clear" w:pos="360"/>
          <w:tab w:val="num" w:pos="536"/>
        </w:tabs>
        <w:adjustRightInd/>
        <w:spacing w:line="240" w:lineRule="auto"/>
        <w:ind w:left="533" w:right="210" w:hanging="601"/>
        <w:textAlignment w:val="auto"/>
        <w:rPr>
          <w:bCs/>
          <w:sz w:val="24"/>
          <w:szCs w:val="24"/>
          <w:lang w:eastAsia="ar-SA"/>
        </w:rPr>
      </w:pPr>
      <w:r w:rsidRPr="00661CA0">
        <w:rPr>
          <w:bCs/>
          <w:sz w:val="24"/>
          <w:szCs w:val="24"/>
          <w:lang w:eastAsia="ar-SA"/>
        </w:rPr>
        <w:t>p</w:t>
      </w:r>
      <w:r w:rsidR="00003468" w:rsidRPr="00661CA0">
        <w:rPr>
          <w:bCs/>
          <w:sz w:val="24"/>
          <w:szCs w:val="24"/>
          <w:lang w:eastAsia="ar-SA"/>
        </w:rPr>
        <w:t>opraw</w:t>
      </w:r>
      <w:r w:rsidRPr="00661CA0">
        <w:rPr>
          <w:bCs/>
          <w:sz w:val="24"/>
          <w:szCs w:val="24"/>
          <w:lang w:eastAsia="ar-SA"/>
        </w:rPr>
        <w:t>ę</w:t>
      </w:r>
      <w:r w:rsidR="00003468" w:rsidRPr="00661CA0">
        <w:rPr>
          <w:bCs/>
          <w:sz w:val="24"/>
          <w:szCs w:val="24"/>
          <w:lang w:eastAsia="ar-SA"/>
        </w:rPr>
        <w:t xml:space="preserve"> jakości</w:t>
      </w:r>
      <w:r w:rsidR="00003468" w:rsidRPr="00661CA0">
        <w:rPr>
          <w:bCs/>
          <w:sz w:val="24"/>
          <w:szCs w:val="24"/>
        </w:rPr>
        <w:t xml:space="preserve"> realizowanych zadań;</w:t>
      </w:r>
    </w:p>
    <w:p w:rsidR="00003468" w:rsidRPr="00661CA0" w:rsidRDefault="00EE65E6" w:rsidP="00A04462">
      <w:pPr>
        <w:widowControl/>
        <w:numPr>
          <w:ilvl w:val="0"/>
          <w:numId w:val="4"/>
        </w:numPr>
        <w:tabs>
          <w:tab w:val="clear" w:pos="360"/>
          <w:tab w:val="num" w:pos="536"/>
        </w:tabs>
        <w:adjustRightInd/>
        <w:spacing w:line="240" w:lineRule="auto"/>
        <w:ind w:left="533" w:right="210" w:hanging="601"/>
        <w:textAlignment w:val="auto"/>
        <w:rPr>
          <w:bCs/>
          <w:sz w:val="24"/>
          <w:szCs w:val="24"/>
          <w:lang w:eastAsia="ar-SA"/>
        </w:rPr>
      </w:pPr>
      <w:r w:rsidRPr="00661CA0">
        <w:rPr>
          <w:bCs/>
          <w:sz w:val="24"/>
          <w:szCs w:val="24"/>
        </w:rPr>
        <w:t>w</w:t>
      </w:r>
      <w:r w:rsidR="00003468" w:rsidRPr="00661CA0">
        <w:rPr>
          <w:bCs/>
          <w:sz w:val="24"/>
          <w:szCs w:val="24"/>
        </w:rPr>
        <w:t>łaściwe gospodarowanie środkami finansowymi;</w:t>
      </w:r>
    </w:p>
    <w:p w:rsidR="00EE65E6" w:rsidRPr="00661CA0" w:rsidRDefault="00EE65E6" w:rsidP="00A04462">
      <w:pPr>
        <w:pStyle w:val="Tekstpodstawowywcity"/>
        <w:numPr>
          <w:ilvl w:val="0"/>
          <w:numId w:val="4"/>
        </w:numPr>
        <w:tabs>
          <w:tab w:val="clear" w:pos="360"/>
          <w:tab w:val="left" w:pos="-540"/>
          <w:tab w:val="num" w:pos="536"/>
        </w:tabs>
        <w:spacing w:line="240" w:lineRule="auto"/>
        <w:ind w:left="533" w:right="210" w:hanging="601"/>
        <w:textAlignment w:val="auto"/>
        <w:rPr>
          <w:color w:val="auto"/>
          <w:sz w:val="24"/>
          <w:szCs w:val="24"/>
        </w:rPr>
      </w:pPr>
      <w:r w:rsidRPr="00661CA0">
        <w:rPr>
          <w:bCs/>
          <w:color w:val="auto"/>
          <w:sz w:val="24"/>
          <w:szCs w:val="24"/>
        </w:rPr>
        <w:t>dostosowanie wewnętrznych unormowań prawnych do obowiązujących przepisów;</w:t>
      </w:r>
    </w:p>
    <w:p w:rsidR="00003468" w:rsidRPr="00661CA0" w:rsidRDefault="00EE65E6" w:rsidP="00A04462">
      <w:pPr>
        <w:widowControl/>
        <w:numPr>
          <w:ilvl w:val="0"/>
          <w:numId w:val="4"/>
        </w:numPr>
        <w:tabs>
          <w:tab w:val="clear" w:pos="360"/>
          <w:tab w:val="num" w:pos="536"/>
        </w:tabs>
        <w:adjustRightInd/>
        <w:spacing w:line="240" w:lineRule="auto"/>
        <w:ind w:left="533" w:right="210" w:hanging="601"/>
        <w:textAlignment w:val="auto"/>
        <w:rPr>
          <w:bCs/>
          <w:sz w:val="24"/>
          <w:szCs w:val="24"/>
          <w:lang w:eastAsia="ar-SA"/>
        </w:rPr>
      </w:pPr>
      <w:r w:rsidRPr="00661CA0">
        <w:rPr>
          <w:bCs/>
          <w:sz w:val="24"/>
          <w:szCs w:val="24"/>
        </w:rPr>
        <w:t>u</w:t>
      </w:r>
      <w:r w:rsidR="00003468" w:rsidRPr="00661CA0">
        <w:rPr>
          <w:bCs/>
          <w:sz w:val="24"/>
          <w:szCs w:val="24"/>
        </w:rPr>
        <w:t>sprawnienie procedur;</w:t>
      </w:r>
    </w:p>
    <w:p w:rsidR="00F32C18" w:rsidRPr="00661CA0" w:rsidRDefault="00EE65E6" w:rsidP="00A04462">
      <w:pPr>
        <w:widowControl/>
        <w:numPr>
          <w:ilvl w:val="0"/>
          <w:numId w:val="4"/>
        </w:numPr>
        <w:tabs>
          <w:tab w:val="clear" w:pos="360"/>
          <w:tab w:val="num" w:pos="536"/>
        </w:tabs>
        <w:adjustRightInd/>
        <w:spacing w:line="240" w:lineRule="auto"/>
        <w:ind w:left="533" w:right="210" w:hanging="601"/>
        <w:textAlignment w:val="auto"/>
        <w:rPr>
          <w:sz w:val="24"/>
          <w:szCs w:val="24"/>
        </w:rPr>
      </w:pPr>
      <w:r w:rsidRPr="00661CA0">
        <w:rPr>
          <w:bCs/>
          <w:sz w:val="24"/>
          <w:szCs w:val="24"/>
          <w:lang w:eastAsia="ar-SA"/>
        </w:rPr>
        <w:t>u</w:t>
      </w:r>
      <w:r w:rsidR="00F32C18" w:rsidRPr="00661CA0">
        <w:rPr>
          <w:bCs/>
          <w:sz w:val="24"/>
          <w:szCs w:val="24"/>
          <w:lang w:eastAsia="ar-SA"/>
        </w:rPr>
        <w:t xml:space="preserve">porządkowanie wewnętrznej </w:t>
      </w:r>
      <w:r w:rsidRPr="00661CA0">
        <w:rPr>
          <w:bCs/>
          <w:sz w:val="24"/>
          <w:szCs w:val="24"/>
          <w:lang w:eastAsia="ar-SA"/>
        </w:rPr>
        <w:t>dokumentacji służbowej.</w:t>
      </w:r>
    </w:p>
    <w:p w:rsidR="00985CAD" w:rsidRPr="00661CA0" w:rsidRDefault="005704DB" w:rsidP="00180C83">
      <w:pPr>
        <w:autoSpaceDE w:val="0"/>
        <w:autoSpaceDN w:val="0"/>
        <w:spacing w:before="240" w:line="240" w:lineRule="auto"/>
        <w:ind w:right="210"/>
        <w:outlineLvl w:val="0"/>
        <w:rPr>
          <w:sz w:val="24"/>
          <w:szCs w:val="24"/>
        </w:rPr>
      </w:pPr>
      <w:r w:rsidRPr="00661CA0">
        <w:rPr>
          <w:sz w:val="24"/>
          <w:szCs w:val="24"/>
        </w:rPr>
        <w:t xml:space="preserve">Stwierdzone w trakcie przeprowadzonych kontroli </w:t>
      </w:r>
      <w:r w:rsidR="00985CAD" w:rsidRPr="00661CA0">
        <w:rPr>
          <w:sz w:val="24"/>
          <w:szCs w:val="24"/>
        </w:rPr>
        <w:t xml:space="preserve">nieprawidłowości i wydane w związku </w:t>
      </w:r>
      <w:r w:rsidR="00661CA0">
        <w:rPr>
          <w:sz w:val="24"/>
          <w:szCs w:val="24"/>
        </w:rPr>
        <w:br/>
      </w:r>
      <w:r w:rsidR="00985CAD" w:rsidRPr="00661CA0">
        <w:rPr>
          <w:sz w:val="24"/>
          <w:szCs w:val="24"/>
        </w:rPr>
        <w:t xml:space="preserve">z tym zalecenia pokontrolne </w:t>
      </w:r>
      <w:r w:rsidRPr="00661CA0">
        <w:rPr>
          <w:sz w:val="24"/>
          <w:szCs w:val="24"/>
        </w:rPr>
        <w:t xml:space="preserve">nie </w:t>
      </w:r>
      <w:r w:rsidR="00985CAD" w:rsidRPr="00661CA0">
        <w:rPr>
          <w:sz w:val="24"/>
          <w:szCs w:val="24"/>
        </w:rPr>
        <w:t xml:space="preserve">spowodowały żadnych skutków, ani korzyści finansowych. </w:t>
      </w:r>
    </w:p>
    <w:p w:rsidR="006E15E0" w:rsidRPr="00661CA0" w:rsidRDefault="00F81E6D" w:rsidP="00E816E2">
      <w:pPr>
        <w:numPr>
          <w:ilvl w:val="2"/>
          <w:numId w:val="9"/>
        </w:numPr>
        <w:autoSpaceDE w:val="0"/>
        <w:autoSpaceDN w:val="0"/>
        <w:spacing w:before="360" w:line="240" w:lineRule="auto"/>
        <w:ind w:left="567" w:right="210" w:hanging="567"/>
        <w:outlineLvl w:val="0"/>
        <w:rPr>
          <w:b/>
          <w:sz w:val="24"/>
          <w:szCs w:val="24"/>
        </w:rPr>
      </w:pPr>
      <w:r w:rsidRPr="00661CA0">
        <w:rPr>
          <w:b/>
          <w:sz w:val="24"/>
          <w:szCs w:val="24"/>
        </w:rPr>
        <w:t xml:space="preserve">ZMIANY W FUNKCJONOWANIU KONTROLOWANYCH PODMIOTÓW </w:t>
      </w:r>
      <w:r w:rsidRPr="00661CA0">
        <w:rPr>
          <w:b/>
          <w:sz w:val="24"/>
          <w:szCs w:val="24"/>
        </w:rPr>
        <w:br/>
        <w:t>W PORÓWNANIU Z POPRZEDNIMI OKRESAMI SPRAWOZDAWCZYMI.</w:t>
      </w:r>
    </w:p>
    <w:p w:rsidR="00F81E6D" w:rsidRPr="00661CA0" w:rsidRDefault="00F81E6D" w:rsidP="00180C83">
      <w:pPr>
        <w:autoSpaceDE w:val="0"/>
        <w:autoSpaceDN w:val="0"/>
        <w:spacing w:before="240" w:line="240" w:lineRule="auto"/>
        <w:ind w:left="68" w:right="210" w:firstLine="499"/>
        <w:outlineLvl w:val="0"/>
        <w:rPr>
          <w:sz w:val="24"/>
          <w:szCs w:val="24"/>
        </w:rPr>
      </w:pPr>
      <w:r w:rsidRPr="00661CA0">
        <w:rPr>
          <w:sz w:val="24"/>
          <w:szCs w:val="24"/>
        </w:rPr>
        <w:t xml:space="preserve">Na kanwie kontroli przeprowadzonych przez Wydział Kontroli KWP w Rzeszowie </w:t>
      </w:r>
      <w:r w:rsidR="00180C83" w:rsidRPr="00661CA0">
        <w:rPr>
          <w:sz w:val="24"/>
          <w:szCs w:val="24"/>
        </w:rPr>
        <w:br/>
      </w:r>
      <w:r w:rsidRPr="00661CA0">
        <w:rPr>
          <w:sz w:val="24"/>
          <w:szCs w:val="24"/>
        </w:rPr>
        <w:t>w 202</w:t>
      </w:r>
      <w:r w:rsidR="00661CA0" w:rsidRPr="00661CA0">
        <w:rPr>
          <w:sz w:val="24"/>
          <w:szCs w:val="24"/>
        </w:rPr>
        <w:t>1</w:t>
      </w:r>
      <w:r w:rsidRPr="00661CA0">
        <w:rPr>
          <w:sz w:val="24"/>
          <w:szCs w:val="24"/>
        </w:rPr>
        <w:t xml:space="preserve"> roku nie zaobserwowano trendów, tendencji w funkcjonowaniu kontrolowanych podmiotów w porównaniu z poprzednimi okresami sprawozdawczymi, w odniesieniu </w:t>
      </w:r>
      <w:r w:rsidR="00180C83" w:rsidRPr="00661CA0">
        <w:rPr>
          <w:sz w:val="24"/>
          <w:szCs w:val="24"/>
        </w:rPr>
        <w:br/>
      </w:r>
      <w:r w:rsidRPr="00661CA0">
        <w:rPr>
          <w:sz w:val="24"/>
          <w:szCs w:val="24"/>
        </w:rPr>
        <w:t>do poszczególnych obszarów działalności kontrolnej.</w:t>
      </w:r>
    </w:p>
    <w:p w:rsidR="005103DB" w:rsidRPr="00661CA0" w:rsidRDefault="006E15E0" w:rsidP="00180C83">
      <w:pPr>
        <w:autoSpaceDE w:val="0"/>
        <w:autoSpaceDN w:val="0"/>
        <w:spacing w:before="360" w:line="240" w:lineRule="auto"/>
        <w:ind w:left="567" w:right="210" w:hanging="567"/>
        <w:outlineLvl w:val="0"/>
        <w:rPr>
          <w:b/>
          <w:sz w:val="24"/>
          <w:szCs w:val="24"/>
        </w:rPr>
      </w:pPr>
      <w:r w:rsidRPr="00661CA0">
        <w:rPr>
          <w:b/>
          <w:sz w:val="24"/>
          <w:szCs w:val="24"/>
        </w:rPr>
        <w:t>8.</w:t>
      </w:r>
      <w:r w:rsidR="003779FE" w:rsidRPr="00661CA0">
        <w:rPr>
          <w:b/>
          <w:sz w:val="24"/>
          <w:szCs w:val="24"/>
        </w:rPr>
        <w:tab/>
      </w:r>
      <w:r w:rsidR="00A22B9C" w:rsidRPr="00661CA0">
        <w:rPr>
          <w:b/>
          <w:sz w:val="24"/>
          <w:szCs w:val="24"/>
        </w:rPr>
        <w:t>WNIOSKI I UWAGI DOTYCZĄCE ORGANIZACJI CZYNNOŚCI KONTROLNYCH I SPRAWOZDAWCZOŚCI ORAZ PRZYKŁADY DOBRYCH PRAKTYK W POSTĘPOWANIU KONTROLNYM</w:t>
      </w:r>
      <w:r w:rsidR="00DA36BF" w:rsidRPr="00661CA0">
        <w:rPr>
          <w:b/>
          <w:sz w:val="24"/>
          <w:szCs w:val="24"/>
        </w:rPr>
        <w:t>.</w:t>
      </w:r>
    </w:p>
    <w:p w:rsidR="00E85C96" w:rsidRDefault="00E85C96" w:rsidP="008E4A56">
      <w:pPr>
        <w:spacing w:before="240" w:line="276" w:lineRule="auto"/>
        <w:ind w:right="210" w:firstLine="567"/>
        <w:rPr>
          <w:sz w:val="24"/>
          <w:szCs w:val="24"/>
        </w:rPr>
      </w:pPr>
      <w:r>
        <w:rPr>
          <w:sz w:val="24"/>
          <w:szCs w:val="24"/>
        </w:rPr>
        <w:t xml:space="preserve">Wzorem lat ubiegłych, działając zgodnie z wytycznymi określonymi w </w:t>
      </w:r>
      <w:r w:rsidRPr="008E4A56">
        <w:rPr>
          <w:i/>
          <w:sz w:val="24"/>
          <w:szCs w:val="24"/>
        </w:rPr>
        <w:t>Program</w:t>
      </w:r>
      <w:r w:rsidR="008E4A56" w:rsidRPr="008E4A56">
        <w:rPr>
          <w:i/>
          <w:sz w:val="24"/>
          <w:szCs w:val="24"/>
        </w:rPr>
        <w:t>ie</w:t>
      </w:r>
      <w:r w:rsidRPr="008E4A56">
        <w:rPr>
          <w:i/>
          <w:sz w:val="24"/>
          <w:szCs w:val="24"/>
        </w:rPr>
        <w:t xml:space="preserve"> zapewnienia jakości kontroli realizowanych przez policjantów i pracowników Wydziału Kontroli KWP w Rzeszowie</w:t>
      </w:r>
      <w:r w:rsidR="008E4A56">
        <w:rPr>
          <w:sz w:val="24"/>
          <w:szCs w:val="24"/>
        </w:rPr>
        <w:t>,</w:t>
      </w:r>
      <w:r>
        <w:rPr>
          <w:sz w:val="24"/>
          <w:szCs w:val="24"/>
        </w:rPr>
        <w:t xml:space="preserve"> </w:t>
      </w:r>
      <w:r w:rsidR="008E4A56">
        <w:rPr>
          <w:sz w:val="24"/>
          <w:szCs w:val="24"/>
        </w:rPr>
        <w:t>p</w:t>
      </w:r>
      <w:r w:rsidR="008E4A56" w:rsidRPr="008E4A56">
        <w:rPr>
          <w:sz w:val="24"/>
          <w:szCs w:val="24"/>
        </w:rPr>
        <w:t xml:space="preserve">o </w:t>
      </w:r>
      <w:r w:rsidR="008E4A56">
        <w:rPr>
          <w:sz w:val="24"/>
          <w:szCs w:val="24"/>
        </w:rPr>
        <w:t>zakończeniu kontroli z danego tematu</w:t>
      </w:r>
      <w:r w:rsidR="008E4A56" w:rsidRPr="008E4A56">
        <w:rPr>
          <w:sz w:val="24"/>
          <w:szCs w:val="24"/>
        </w:rPr>
        <w:t>, kierownik zespołu kontrolnego (kon</w:t>
      </w:r>
      <w:r w:rsidR="008E4A56">
        <w:rPr>
          <w:sz w:val="24"/>
          <w:szCs w:val="24"/>
        </w:rPr>
        <w:t>tr</w:t>
      </w:r>
      <w:r w:rsidR="008E4A56" w:rsidRPr="008E4A56">
        <w:rPr>
          <w:sz w:val="24"/>
          <w:szCs w:val="24"/>
        </w:rPr>
        <w:t>oler)</w:t>
      </w:r>
      <w:r w:rsidR="008E4A56">
        <w:rPr>
          <w:sz w:val="24"/>
          <w:szCs w:val="24"/>
        </w:rPr>
        <w:t xml:space="preserve"> – </w:t>
      </w:r>
      <w:r w:rsidR="008E4A56" w:rsidRPr="008E4A56">
        <w:rPr>
          <w:sz w:val="24"/>
          <w:szCs w:val="24"/>
        </w:rPr>
        <w:t xml:space="preserve">biorąc pod uwagę wyniki kontroli pod kątem ich znaczenia </w:t>
      </w:r>
      <w:r w:rsidR="00EF1566">
        <w:rPr>
          <w:sz w:val="24"/>
          <w:szCs w:val="24"/>
        </w:rPr>
        <w:br/>
      </w:r>
      <w:r w:rsidR="008E4A56" w:rsidRPr="008E4A56">
        <w:rPr>
          <w:sz w:val="24"/>
          <w:szCs w:val="24"/>
        </w:rPr>
        <w:t>dla sposobu realiza</w:t>
      </w:r>
      <w:r w:rsidR="008E4A56">
        <w:rPr>
          <w:sz w:val="24"/>
          <w:szCs w:val="24"/>
        </w:rPr>
        <w:t>cj</w:t>
      </w:r>
      <w:r w:rsidR="008E4A56" w:rsidRPr="008E4A56">
        <w:rPr>
          <w:sz w:val="24"/>
          <w:szCs w:val="24"/>
        </w:rPr>
        <w:t>i zad</w:t>
      </w:r>
      <w:r w:rsidR="008E4A56">
        <w:rPr>
          <w:sz w:val="24"/>
          <w:szCs w:val="24"/>
        </w:rPr>
        <w:t>a</w:t>
      </w:r>
      <w:r w:rsidR="008E4A56" w:rsidRPr="008E4A56">
        <w:rPr>
          <w:sz w:val="24"/>
          <w:szCs w:val="24"/>
        </w:rPr>
        <w:t>ń lub</w:t>
      </w:r>
      <w:r w:rsidR="008E4A56">
        <w:rPr>
          <w:sz w:val="24"/>
          <w:szCs w:val="24"/>
        </w:rPr>
        <w:t xml:space="preserve"> </w:t>
      </w:r>
      <w:r w:rsidR="008E4A56" w:rsidRPr="008E4A56">
        <w:rPr>
          <w:sz w:val="24"/>
          <w:szCs w:val="24"/>
        </w:rPr>
        <w:t>sprawowania nadzoru</w:t>
      </w:r>
      <w:r w:rsidR="008E4A56">
        <w:rPr>
          <w:sz w:val="24"/>
          <w:szCs w:val="24"/>
        </w:rPr>
        <w:t xml:space="preserve"> – sporządza</w:t>
      </w:r>
      <w:r w:rsidR="008E4A56" w:rsidRPr="008E4A56">
        <w:rPr>
          <w:sz w:val="24"/>
          <w:szCs w:val="24"/>
        </w:rPr>
        <w:t xml:space="preserve"> pism</w:t>
      </w:r>
      <w:r w:rsidR="008E4A56">
        <w:rPr>
          <w:sz w:val="24"/>
          <w:szCs w:val="24"/>
        </w:rPr>
        <w:t>o o charakterze</w:t>
      </w:r>
      <w:r w:rsidR="008E4A56" w:rsidRPr="008E4A56">
        <w:rPr>
          <w:sz w:val="24"/>
          <w:szCs w:val="24"/>
        </w:rPr>
        <w:t xml:space="preserve"> okóln</w:t>
      </w:r>
      <w:r w:rsidR="008E4A56">
        <w:rPr>
          <w:sz w:val="24"/>
          <w:szCs w:val="24"/>
        </w:rPr>
        <w:t>ym</w:t>
      </w:r>
      <w:r w:rsidR="008E4A56" w:rsidRPr="008E4A56">
        <w:rPr>
          <w:sz w:val="24"/>
          <w:szCs w:val="24"/>
        </w:rPr>
        <w:t xml:space="preserve"> do KMP</w:t>
      </w:r>
      <w:r w:rsidR="008E4A56">
        <w:rPr>
          <w:sz w:val="24"/>
          <w:szCs w:val="24"/>
        </w:rPr>
        <w:t xml:space="preserve"> </w:t>
      </w:r>
      <w:r w:rsidR="008E4A56" w:rsidRPr="008E4A56">
        <w:rPr>
          <w:sz w:val="24"/>
          <w:szCs w:val="24"/>
        </w:rPr>
        <w:t>i</w:t>
      </w:r>
      <w:r w:rsidR="008E4A56">
        <w:rPr>
          <w:sz w:val="24"/>
          <w:szCs w:val="24"/>
        </w:rPr>
        <w:t xml:space="preserve"> </w:t>
      </w:r>
      <w:r w:rsidR="008E4A56" w:rsidRPr="008E4A56">
        <w:rPr>
          <w:sz w:val="24"/>
          <w:szCs w:val="24"/>
        </w:rPr>
        <w:t>KPP</w:t>
      </w:r>
      <w:r w:rsidR="008E4A56">
        <w:rPr>
          <w:sz w:val="24"/>
          <w:szCs w:val="24"/>
        </w:rPr>
        <w:t xml:space="preserve"> </w:t>
      </w:r>
      <w:r w:rsidR="008E4A56" w:rsidRPr="008E4A56">
        <w:rPr>
          <w:sz w:val="24"/>
          <w:szCs w:val="24"/>
        </w:rPr>
        <w:t>woj. podkarpackiego oraz pozostających w zainteresowaniu komórek orga</w:t>
      </w:r>
      <w:r w:rsidR="008E4A56">
        <w:rPr>
          <w:sz w:val="24"/>
          <w:szCs w:val="24"/>
        </w:rPr>
        <w:t>ni</w:t>
      </w:r>
      <w:r w:rsidR="008E4A56" w:rsidRPr="008E4A56">
        <w:rPr>
          <w:sz w:val="24"/>
          <w:szCs w:val="24"/>
        </w:rPr>
        <w:t>zacyjnych KWP</w:t>
      </w:r>
      <w:r w:rsidR="008E4A56">
        <w:rPr>
          <w:sz w:val="24"/>
          <w:szCs w:val="24"/>
        </w:rPr>
        <w:t xml:space="preserve"> w Rzeszowie</w:t>
      </w:r>
      <w:r w:rsidR="008E4A56" w:rsidRPr="008E4A56">
        <w:rPr>
          <w:sz w:val="24"/>
          <w:szCs w:val="24"/>
        </w:rPr>
        <w:t>,</w:t>
      </w:r>
      <w:r w:rsidR="008E4A56">
        <w:rPr>
          <w:sz w:val="24"/>
          <w:szCs w:val="24"/>
        </w:rPr>
        <w:t xml:space="preserve"> </w:t>
      </w:r>
      <w:r w:rsidR="008E4A56" w:rsidRPr="008E4A56">
        <w:rPr>
          <w:sz w:val="24"/>
          <w:szCs w:val="24"/>
        </w:rPr>
        <w:t xml:space="preserve">w którym </w:t>
      </w:r>
      <w:r w:rsidR="00F22D4B">
        <w:rPr>
          <w:sz w:val="24"/>
          <w:szCs w:val="24"/>
        </w:rPr>
        <w:t xml:space="preserve">– </w:t>
      </w:r>
      <w:r w:rsidR="008E4A56" w:rsidRPr="008E4A56">
        <w:rPr>
          <w:sz w:val="24"/>
          <w:szCs w:val="24"/>
        </w:rPr>
        <w:t>w formie syntetycznej</w:t>
      </w:r>
      <w:r w:rsidR="00F22D4B">
        <w:rPr>
          <w:sz w:val="24"/>
          <w:szCs w:val="24"/>
        </w:rPr>
        <w:t xml:space="preserve"> –</w:t>
      </w:r>
      <w:r w:rsidR="008E4A56" w:rsidRPr="008E4A56">
        <w:rPr>
          <w:sz w:val="24"/>
          <w:szCs w:val="24"/>
        </w:rPr>
        <w:t xml:space="preserve"> przedstawia zidentyfikowa</w:t>
      </w:r>
      <w:r w:rsidR="008E4A56">
        <w:rPr>
          <w:sz w:val="24"/>
          <w:szCs w:val="24"/>
        </w:rPr>
        <w:t>n</w:t>
      </w:r>
      <w:r w:rsidR="008E4A56" w:rsidRPr="008E4A56">
        <w:rPr>
          <w:sz w:val="24"/>
          <w:szCs w:val="24"/>
        </w:rPr>
        <w:t>e w toku czynności kontrolnych</w:t>
      </w:r>
      <w:r w:rsidR="008E4A56">
        <w:rPr>
          <w:sz w:val="24"/>
          <w:szCs w:val="24"/>
        </w:rPr>
        <w:t xml:space="preserve"> </w:t>
      </w:r>
      <w:r w:rsidR="008E4A56" w:rsidRPr="008E4A56">
        <w:rPr>
          <w:sz w:val="24"/>
          <w:szCs w:val="24"/>
        </w:rPr>
        <w:t>nieprawidłowości i uchybienia o</w:t>
      </w:r>
      <w:r w:rsidR="008E4A56">
        <w:rPr>
          <w:sz w:val="24"/>
          <w:szCs w:val="24"/>
        </w:rPr>
        <w:t>r</w:t>
      </w:r>
      <w:r w:rsidR="008E4A56" w:rsidRPr="008E4A56">
        <w:rPr>
          <w:sz w:val="24"/>
          <w:szCs w:val="24"/>
        </w:rPr>
        <w:t>az przyczyny ich powstania, w celu wykorzysta</w:t>
      </w:r>
      <w:r w:rsidR="008E4A56">
        <w:rPr>
          <w:sz w:val="24"/>
          <w:szCs w:val="24"/>
        </w:rPr>
        <w:t>ni</w:t>
      </w:r>
      <w:r w:rsidR="008E4A56" w:rsidRPr="008E4A56">
        <w:rPr>
          <w:sz w:val="24"/>
          <w:szCs w:val="24"/>
        </w:rPr>
        <w:t>a</w:t>
      </w:r>
      <w:r w:rsidR="008E4A56">
        <w:rPr>
          <w:sz w:val="24"/>
          <w:szCs w:val="24"/>
        </w:rPr>
        <w:t xml:space="preserve"> </w:t>
      </w:r>
      <w:r w:rsidR="008E4A56" w:rsidRPr="008E4A56">
        <w:rPr>
          <w:sz w:val="24"/>
          <w:szCs w:val="24"/>
        </w:rPr>
        <w:t>w ramach własnej działalności.</w:t>
      </w:r>
      <w:r w:rsidR="008E4A56">
        <w:rPr>
          <w:sz w:val="24"/>
          <w:szCs w:val="24"/>
        </w:rPr>
        <w:t xml:space="preserve"> </w:t>
      </w:r>
    </w:p>
    <w:p w:rsidR="008E4A56" w:rsidRDefault="008E4A56" w:rsidP="008E4A56">
      <w:pPr>
        <w:spacing w:before="240" w:line="276" w:lineRule="auto"/>
        <w:ind w:right="210" w:firstLine="567"/>
        <w:rPr>
          <w:sz w:val="24"/>
          <w:szCs w:val="24"/>
        </w:rPr>
      </w:pPr>
      <w:r>
        <w:rPr>
          <w:sz w:val="24"/>
          <w:szCs w:val="24"/>
        </w:rPr>
        <w:t xml:space="preserve">Niezależnie od powyższego wprowadzono praktykę zapoznawania z treścią </w:t>
      </w:r>
      <w:r w:rsidR="00A04462">
        <w:rPr>
          <w:sz w:val="24"/>
          <w:szCs w:val="24"/>
        </w:rPr>
        <w:t xml:space="preserve">– </w:t>
      </w:r>
      <w:r w:rsidR="00A04462">
        <w:rPr>
          <w:sz w:val="24"/>
          <w:szCs w:val="24"/>
        </w:rPr>
        <w:t>zatwierdzonego przez zarządzającego kontrolę</w:t>
      </w:r>
      <w:r w:rsidR="00A04462">
        <w:rPr>
          <w:sz w:val="24"/>
          <w:szCs w:val="24"/>
        </w:rPr>
        <w:t xml:space="preserve"> – </w:t>
      </w:r>
      <w:r w:rsidR="00F30817">
        <w:rPr>
          <w:sz w:val="24"/>
          <w:szCs w:val="24"/>
        </w:rPr>
        <w:t>wystąpienia pokontrolnego</w:t>
      </w:r>
      <w:r w:rsidR="00F30817">
        <w:rPr>
          <w:sz w:val="24"/>
          <w:szCs w:val="24"/>
        </w:rPr>
        <w:t>/sprawozdania</w:t>
      </w:r>
      <w:r w:rsidR="00F22D4B">
        <w:rPr>
          <w:sz w:val="24"/>
          <w:szCs w:val="24"/>
        </w:rPr>
        <w:t>,</w:t>
      </w:r>
      <w:r>
        <w:rPr>
          <w:sz w:val="24"/>
          <w:szCs w:val="24"/>
        </w:rPr>
        <w:t xml:space="preserve"> </w:t>
      </w:r>
      <w:r w:rsidR="00F22D4B">
        <w:rPr>
          <w:sz w:val="24"/>
          <w:szCs w:val="24"/>
        </w:rPr>
        <w:t>odpowiedniego Zastępc</w:t>
      </w:r>
      <w:r w:rsidR="00F30817">
        <w:rPr>
          <w:sz w:val="24"/>
          <w:szCs w:val="24"/>
        </w:rPr>
        <w:t>y</w:t>
      </w:r>
      <w:r w:rsidR="00F22D4B">
        <w:rPr>
          <w:sz w:val="24"/>
          <w:szCs w:val="24"/>
        </w:rPr>
        <w:t xml:space="preserve"> Komendanta Wojewódzkiego Policji w Rzeszowie</w:t>
      </w:r>
      <w:r w:rsidR="00A04462">
        <w:rPr>
          <w:sz w:val="24"/>
          <w:szCs w:val="24"/>
        </w:rPr>
        <w:t>,</w:t>
      </w:r>
      <w:r w:rsidR="00F22D4B">
        <w:rPr>
          <w:sz w:val="24"/>
          <w:szCs w:val="24"/>
        </w:rPr>
        <w:t xml:space="preserve"> sprawującego nadzór merytoryczny nad danym obszarem, </w:t>
      </w:r>
      <w:r w:rsidR="00F30817">
        <w:rPr>
          <w:sz w:val="24"/>
          <w:szCs w:val="24"/>
        </w:rPr>
        <w:t>celem służbowego wykorzystania</w:t>
      </w:r>
      <w:r w:rsidR="008B67AF">
        <w:rPr>
          <w:sz w:val="24"/>
          <w:szCs w:val="24"/>
        </w:rPr>
        <w:t>.</w:t>
      </w:r>
      <w:r w:rsidR="00F30817">
        <w:rPr>
          <w:sz w:val="24"/>
          <w:szCs w:val="24"/>
        </w:rPr>
        <w:t xml:space="preserve"> </w:t>
      </w:r>
      <w:bookmarkStart w:id="9" w:name="_GoBack"/>
      <w:bookmarkEnd w:id="9"/>
    </w:p>
    <w:p w:rsidR="00C53545" w:rsidRPr="00661CA0" w:rsidRDefault="00F30817" w:rsidP="00B125E8">
      <w:pPr>
        <w:spacing w:before="240" w:line="276" w:lineRule="auto"/>
        <w:ind w:right="210" w:firstLine="567"/>
        <w:rPr>
          <w:sz w:val="24"/>
          <w:szCs w:val="24"/>
        </w:rPr>
      </w:pPr>
      <w:r>
        <w:rPr>
          <w:sz w:val="24"/>
          <w:szCs w:val="24"/>
        </w:rPr>
        <w:lastRenderedPageBreak/>
        <w:t>Jednocześnie, w</w:t>
      </w:r>
      <w:r w:rsidR="00E042E8">
        <w:rPr>
          <w:sz w:val="24"/>
          <w:szCs w:val="24"/>
        </w:rPr>
        <w:t xml:space="preserve"> celu </w:t>
      </w:r>
      <w:r w:rsidR="00521A8E">
        <w:rPr>
          <w:sz w:val="24"/>
          <w:szCs w:val="24"/>
        </w:rPr>
        <w:t>zapewnienia prawidłowej oceny działalności jednostek i komórek organizacyjnych podległych KWP w Rzeszowie podnoszone są kompetencje funkcjonariuszy i pracowników Wydziału Kontroli poprzez ich udział w szkoleniach lokalnych, realizowanych w ramach doskonalenia zawodowego.</w:t>
      </w:r>
    </w:p>
    <w:p w:rsidR="00B125E8" w:rsidRDefault="00B125E8" w:rsidP="00390E75">
      <w:pPr>
        <w:spacing w:line="240" w:lineRule="auto"/>
        <w:ind w:left="4963" w:right="279" w:firstLine="709"/>
        <w:jc w:val="center"/>
        <w:rPr>
          <w:sz w:val="24"/>
          <w:szCs w:val="24"/>
        </w:rPr>
      </w:pPr>
    </w:p>
    <w:p w:rsidR="00A04462" w:rsidRDefault="00A04462" w:rsidP="00390E75">
      <w:pPr>
        <w:spacing w:line="240" w:lineRule="auto"/>
        <w:ind w:left="4963" w:right="279" w:firstLine="709"/>
        <w:jc w:val="center"/>
        <w:rPr>
          <w:sz w:val="24"/>
          <w:szCs w:val="24"/>
        </w:rPr>
      </w:pPr>
    </w:p>
    <w:p w:rsidR="00A04462" w:rsidRDefault="00A04462" w:rsidP="00390E75">
      <w:pPr>
        <w:spacing w:line="240" w:lineRule="auto"/>
        <w:ind w:left="4963" w:right="279" w:firstLine="709"/>
        <w:jc w:val="center"/>
        <w:rPr>
          <w:sz w:val="24"/>
          <w:szCs w:val="24"/>
        </w:rPr>
      </w:pPr>
    </w:p>
    <w:p w:rsidR="00A04462" w:rsidRDefault="00A04462" w:rsidP="00390E75">
      <w:pPr>
        <w:spacing w:line="240" w:lineRule="auto"/>
        <w:ind w:left="4963" w:right="279" w:firstLine="709"/>
        <w:jc w:val="center"/>
        <w:rPr>
          <w:sz w:val="24"/>
          <w:szCs w:val="24"/>
        </w:rPr>
      </w:pPr>
    </w:p>
    <w:p w:rsidR="007C41D7" w:rsidRPr="00661CA0" w:rsidRDefault="00BE6164" w:rsidP="00390E75">
      <w:pPr>
        <w:spacing w:line="240" w:lineRule="auto"/>
        <w:ind w:left="4963" w:right="279" w:firstLine="709"/>
        <w:jc w:val="center"/>
        <w:rPr>
          <w:sz w:val="24"/>
          <w:szCs w:val="24"/>
        </w:rPr>
      </w:pPr>
      <w:r w:rsidRPr="00661CA0">
        <w:rPr>
          <w:sz w:val="24"/>
          <w:szCs w:val="24"/>
        </w:rPr>
        <w:t xml:space="preserve">  Opracowano</w:t>
      </w:r>
      <w:r w:rsidR="007C41D7" w:rsidRPr="00661CA0">
        <w:rPr>
          <w:sz w:val="24"/>
          <w:szCs w:val="24"/>
        </w:rPr>
        <w:t>:</w:t>
      </w:r>
    </w:p>
    <w:p w:rsidR="007C41D7" w:rsidRPr="00661CA0" w:rsidRDefault="00A902B2" w:rsidP="0017579C">
      <w:pPr>
        <w:spacing w:line="240" w:lineRule="auto"/>
        <w:ind w:right="279"/>
        <w:jc w:val="center"/>
        <w:rPr>
          <w:sz w:val="24"/>
          <w:szCs w:val="24"/>
        </w:rPr>
      </w:pPr>
      <w:r w:rsidRPr="00661CA0">
        <w:rPr>
          <w:sz w:val="24"/>
          <w:szCs w:val="24"/>
        </w:rPr>
        <w:tab/>
      </w:r>
      <w:r w:rsidRPr="00661CA0">
        <w:rPr>
          <w:sz w:val="24"/>
          <w:szCs w:val="24"/>
        </w:rPr>
        <w:tab/>
      </w:r>
      <w:r w:rsidRPr="00661CA0">
        <w:rPr>
          <w:sz w:val="24"/>
          <w:szCs w:val="24"/>
        </w:rPr>
        <w:tab/>
      </w:r>
      <w:r w:rsidRPr="00661CA0">
        <w:rPr>
          <w:sz w:val="24"/>
          <w:szCs w:val="24"/>
        </w:rPr>
        <w:tab/>
      </w:r>
      <w:r w:rsidRPr="00661CA0">
        <w:rPr>
          <w:sz w:val="24"/>
          <w:szCs w:val="24"/>
        </w:rPr>
        <w:tab/>
      </w:r>
      <w:r w:rsidRPr="00661CA0">
        <w:rPr>
          <w:sz w:val="24"/>
          <w:szCs w:val="24"/>
        </w:rPr>
        <w:tab/>
      </w:r>
      <w:r w:rsidRPr="00661CA0">
        <w:rPr>
          <w:sz w:val="24"/>
          <w:szCs w:val="24"/>
        </w:rPr>
        <w:tab/>
        <w:t xml:space="preserve">      </w:t>
      </w:r>
      <w:r w:rsidR="00BE6164" w:rsidRPr="00661CA0">
        <w:rPr>
          <w:sz w:val="24"/>
          <w:szCs w:val="24"/>
        </w:rPr>
        <w:t xml:space="preserve">   </w:t>
      </w:r>
      <w:r w:rsidR="007C41D7" w:rsidRPr="00661CA0">
        <w:rPr>
          <w:sz w:val="24"/>
          <w:szCs w:val="24"/>
        </w:rPr>
        <w:t>w Wydziale Kontroli</w:t>
      </w:r>
    </w:p>
    <w:p w:rsidR="000522CA" w:rsidRPr="00661CA0" w:rsidRDefault="00A902B2" w:rsidP="00831429">
      <w:pPr>
        <w:spacing w:line="240" w:lineRule="auto"/>
        <w:ind w:right="279"/>
        <w:jc w:val="center"/>
        <w:rPr>
          <w:sz w:val="24"/>
          <w:szCs w:val="24"/>
        </w:rPr>
      </w:pPr>
      <w:r w:rsidRPr="00661CA0">
        <w:rPr>
          <w:sz w:val="24"/>
          <w:szCs w:val="24"/>
        </w:rPr>
        <w:tab/>
      </w:r>
      <w:r w:rsidRPr="00661CA0">
        <w:rPr>
          <w:sz w:val="24"/>
          <w:szCs w:val="24"/>
        </w:rPr>
        <w:tab/>
      </w:r>
      <w:r w:rsidRPr="00661CA0">
        <w:rPr>
          <w:sz w:val="24"/>
          <w:szCs w:val="24"/>
        </w:rPr>
        <w:tab/>
      </w:r>
      <w:r w:rsidRPr="00661CA0">
        <w:rPr>
          <w:sz w:val="24"/>
          <w:szCs w:val="24"/>
        </w:rPr>
        <w:tab/>
      </w:r>
      <w:r w:rsidRPr="00661CA0">
        <w:rPr>
          <w:sz w:val="24"/>
          <w:szCs w:val="24"/>
        </w:rPr>
        <w:tab/>
      </w:r>
      <w:r w:rsidRPr="00661CA0">
        <w:rPr>
          <w:sz w:val="24"/>
          <w:szCs w:val="24"/>
        </w:rPr>
        <w:tab/>
      </w:r>
      <w:r w:rsidRPr="00661CA0">
        <w:rPr>
          <w:sz w:val="24"/>
          <w:szCs w:val="24"/>
        </w:rPr>
        <w:tab/>
      </w:r>
      <w:r w:rsidRPr="00661CA0">
        <w:rPr>
          <w:sz w:val="24"/>
          <w:szCs w:val="24"/>
        </w:rPr>
        <w:tab/>
      </w:r>
      <w:r w:rsidR="00720545" w:rsidRPr="00661CA0">
        <w:rPr>
          <w:sz w:val="24"/>
          <w:szCs w:val="24"/>
        </w:rPr>
        <w:t>KWP w Rzeszowie</w:t>
      </w:r>
    </w:p>
    <w:p w:rsidR="00A616C0" w:rsidRPr="00661CA0" w:rsidRDefault="00A616C0" w:rsidP="00A616C0">
      <w:pPr>
        <w:spacing w:line="240" w:lineRule="auto"/>
        <w:ind w:right="279"/>
        <w:rPr>
          <w:bCs/>
          <w:iCs/>
          <w:sz w:val="20"/>
          <w:u w:val="single"/>
        </w:rPr>
      </w:pPr>
    </w:p>
    <w:p w:rsidR="00661CA0" w:rsidRPr="00661CA0" w:rsidRDefault="00661CA0" w:rsidP="00A616C0">
      <w:pPr>
        <w:spacing w:line="240" w:lineRule="auto"/>
        <w:ind w:right="279"/>
        <w:rPr>
          <w:bCs/>
          <w:iCs/>
          <w:sz w:val="20"/>
          <w:u w:val="single"/>
        </w:rPr>
      </w:pPr>
    </w:p>
    <w:p w:rsidR="00C53545" w:rsidRDefault="00C53545"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Default="00A04462" w:rsidP="00A616C0">
      <w:pPr>
        <w:spacing w:line="240" w:lineRule="auto"/>
        <w:ind w:right="279"/>
        <w:rPr>
          <w:bCs/>
          <w:iCs/>
          <w:sz w:val="20"/>
          <w:u w:val="single"/>
        </w:rPr>
      </w:pPr>
    </w:p>
    <w:p w:rsidR="00A04462" w:rsidRPr="00661CA0" w:rsidRDefault="00A04462" w:rsidP="00A616C0">
      <w:pPr>
        <w:spacing w:line="240" w:lineRule="auto"/>
        <w:ind w:right="279"/>
        <w:rPr>
          <w:bCs/>
          <w:iCs/>
          <w:sz w:val="20"/>
          <w:u w:val="single"/>
        </w:rPr>
      </w:pPr>
    </w:p>
    <w:p w:rsidR="00A616C0" w:rsidRPr="00661CA0" w:rsidRDefault="00A616C0" w:rsidP="00A616C0">
      <w:pPr>
        <w:spacing w:line="240" w:lineRule="auto"/>
        <w:ind w:right="279"/>
        <w:rPr>
          <w:bCs/>
          <w:iCs/>
          <w:sz w:val="20"/>
          <w:u w:val="single"/>
        </w:rPr>
      </w:pPr>
      <w:r w:rsidRPr="00661CA0">
        <w:rPr>
          <w:bCs/>
          <w:iCs/>
          <w:sz w:val="20"/>
          <w:u w:val="single"/>
        </w:rPr>
        <w:t>Wyk. w 2 egz.</w:t>
      </w:r>
    </w:p>
    <w:p w:rsidR="00A616C0" w:rsidRPr="00661CA0" w:rsidRDefault="00A616C0" w:rsidP="00A616C0">
      <w:pPr>
        <w:spacing w:line="240" w:lineRule="auto"/>
        <w:ind w:right="279"/>
        <w:rPr>
          <w:bCs/>
          <w:iCs/>
          <w:sz w:val="20"/>
        </w:rPr>
      </w:pPr>
      <w:r w:rsidRPr="00661CA0">
        <w:rPr>
          <w:bCs/>
          <w:iCs/>
          <w:sz w:val="20"/>
        </w:rPr>
        <w:t>- egz. 1 – Biuro Kontroli KGP</w:t>
      </w:r>
    </w:p>
    <w:p w:rsidR="00A616C0" w:rsidRPr="00661CA0" w:rsidRDefault="00A616C0" w:rsidP="00A616C0">
      <w:pPr>
        <w:spacing w:line="240" w:lineRule="auto"/>
        <w:ind w:right="279"/>
        <w:rPr>
          <w:bCs/>
          <w:iCs/>
          <w:sz w:val="20"/>
        </w:rPr>
      </w:pPr>
      <w:r w:rsidRPr="00661CA0">
        <w:rPr>
          <w:bCs/>
          <w:iCs/>
          <w:sz w:val="20"/>
        </w:rPr>
        <w:t>- egz. 2 – Wydział Kontroli KWP w Rzeszowie</w:t>
      </w:r>
    </w:p>
    <w:p w:rsidR="00054C5D" w:rsidRPr="00661CA0" w:rsidRDefault="00661CA0" w:rsidP="0017579C">
      <w:pPr>
        <w:spacing w:line="240" w:lineRule="auto"/>
        <w:ind w:right="279"/>
        <w:rPr>
          <w:bCs/>
          <w:iCs/>
          <w:sz w:val="20"/>
        </w:rPr>
      </w:pPr>
      <w:r w:rsidRPr="00661CA0">
        <w:rPr>
          <w:bCs/>
          <w:iCs/>
          <w:sz w:val="20"/>
        </w:rPr>
        <w:t>Opracowała: nadkom. Bożena Kupiec (8212614)</w:t>
      </w:r>
    </w:p>
    <w:sectPr w:rsidR="00054C5D" w:rsidRPr="00661CA0" w:rsidSect="00383CD1">
      <w:pgSz w:w="11906" w:h="16838"/>
      <w:pgMar w:top="1259" w:right="924" w:bottom="141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4A8" w:rsidRDefault="007034A8" w:rsidP="0072696D">
      <w:pPr>
        <w:spacing w:line="240" w:lineRule="auto"/>
      </w:pPr>
      <w:r>
        <w:separator/>
      </w:r>
    </w:p>
  </w:endnote>
  <w:endnote w:type="continuationSeparator" w:id="0">
    <w:p w:rsidR="007034A8" w:rsidRDefault="007034A8" w:rsidP="0072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E8" w:rsidRDefault="00E042E8" w:rsidP="00AC0D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042E8" w:rsidRDefault="00E042E8" w:rsidP="00BE24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E8" w:rsidRDefault="00E042E8" w:rsidP="00732CCD">
    <w:pPr>
      <w:pStyle w:val="Stopka"/>
      <w:ind w:right="360"/>
      <w:jc w:val="right"/>
    </w:pPr>
    <w:r w:rsidRPr="004E137C">
      <w:fldChar w:fldCharType="begin"/>
    </w:r>
    <w:r w:rsidRPr="004E137C">
      <w:instrText xml:space="preserve"> PAGE </w:instrText>
    </w:r>
    <w:r w:rsidRPr="004E137C">
      <w:fldChar w:fldCharType="separate"/>
    </w:r>
    <w:r>
      <w:rPr>
        <w:noProof/>
      </w:rPr>
      <w:t>18</w:t>
    </w:r>
    <w:r w:rsidRPr="004E137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E8" w:rsidRPr="00732CCD" w:rsidRDefault="00E042E8" w:rsidP="00732CCD">
    <w:pPr>
      <w:pStyle w:val="Stopka"/>
      <w:tabs>
        <w:tab w:val="left" w:pos="7155"/>
        <w:tab w:val="right" w:pos="9281"/>
      </w:tabs>
      <w:jc w:val="right"/>
      <w:rPr>
        <w:lang w:val="pl-PL"/>
      </w:rPr>
    </w:pPr>
    <w:r w:rsidRPr="00732CCD">
      <w:rPr>
        <w:lang w:val="pl-PL"/>
      </w:rPr>
      <w:fldChar w:fldCharType="begin"/>
    </w:r>
    <w:r w:rsidRPr="00732CCD">
      <w:rPr>
        <w:lang w:val="pl-PL"/>
      </w:rPr>
      <w:instrText xml:space="preserve"> PAGE </w:instrText>
    </w:r>
    <w:r w:rsidRPr="00732CCD">
      <w:rPr>
        <w:lang w:val="pl-PL"/>
      </w:rPr>
      <w:fldChar w:fldCharType="separate"/>
    </w:r>
    <w:r>
      <w:rPr>
        <w:noProof/>
        <w:lang w:val="pl-PL"/>
      </w:rPr>
      <w:t>17</w:t>
    </w:r>
    <w:r w:rsidRPr="00732CCD">
      <w:rPr>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4A8" w:rsidRDefault="007034A8" w:rsidP="0072696D">
      <w:pPr>
        <w:spacing w:line="240" w:lineRule="auto"/>
      </w:pPr>
      <w:r>
        <w:separator/>
      </w:r>
    </w:p>
  </w:footnote>
  <w:footnote w:type="continuationSeparator" w:id="0">
    <w:p w:rsidR="007034A8" w:rsidRDefault="007034A8" w:rsidP="00726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E8" w:rsidRDefault="00E042E8" w:rsidP="00BE2436">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E042E8" w:rsidRDefault="00E042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2E8" w:rsidRPr="009C0210" w:rsidRDefault="00E042E8" w:rsidP="00BE2436">
    <w:pPr>
      <w:pStyle w:val="Nagwek"/>
      <w:jc w:val="center"/>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B42B0C6"/>
    <w:lvl w:ilvl="0">
      <w:start w:val="1"/>
      <w:numFmt w:val="bullet"/>
      <w:pStyle w:val="Lista-kontynuacja2"/>
      <w:lvlText w:val=""/>
      <w:lvlJc w:val="left"/>
      <w:pPr>
        <w:tabs>
          <w:tab w:val="num" w:pos="4540"/>
        </w:tabs>
        <w:ind w:left="4540" w:hanging="360"/>
      </w:pPr>
      <w:rPr>
        <w:rFonts w:ascii="Symbol" w:hAnsi="Symbol" w:hint="default"/>
      </w:rPr>
    </w:lvl>
  </w:abstractNum>
  <w:abstractNum w:abstractNumId="1" w15:restartNumberingAfterBreak="0">
    <w:nsid w:val="FFFFFF89"/>
    <w:multiLevelType w:val="singleLevel"/>
    <w:tmpl w:val="AADC3416"/>
    <w:lvl w:ilvl="0">
      <w:start w:val="1"/>
      <w:numFmt w:val="bullet"/>
      <w:pStyle w:val="Lista-kontynuacja"/>
      <w:lvlText w:val=""/>
      <w:lvlJc w:val="left"/>
      <w:pPr>
        <w:tabs>
          <w:tab w:val="num" w:pos="360"/>
        </w:tabs>
        <w:ind w:left="360" w:hanging="360"/>
      </w:pPr>
      <w:rPr>
        <w:rFonts w:ascii="Symbol" w:hAnsi="Symbol" w:hint="default"/>
      </w:rPr>
    </w:lvl>
  </w:abstractNum>
  <w:abstractNum w:abstractNumId="2" w15:restartNumberingAfterBreak="0">
    <w:nsid w:val="00503AE2"/>
    <w:multiLevelType w:val="hybridMultilevel"/>
    <w:tmpl w:val="2C24EA24"/>
    <w:lvl w:ilvl="0" w:tplc="04150011">
      <w:start w:val="1"/>
      <w:numFmt w:val="decimal"/>
      <w:lvlText w:val="%1)"/>
      <w:lvlJc w:val="left"/>
      <w:pPr>
        <w:ind w:left="947" w:hanging="360"/>
      </w:pPr>
      <w:rPr>
        <w:rFonts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3" w15:restartNumberingAfterBreak="0">
    <w:nsid w:val="02C85CDE"/>
    <w:multiLevelType w:val="hybridMultilevel"/>
    <w:tmpl w:val="02CA5F1C"/>
    <w:lvl w:ilvl="0" w:tplc="2758A6D0">
      <w:start w:val="1"/>
      <w:numFmt w:val="decimal"/>
      <w:lvlText w:val="%1)"/>
      <w:lvlJc w:val="left"/>
      <w:pPr>
        <w:ind w:left="465" w:hanging="465"/>
      </w:pPr>
      <w:rPr>
        <w:rFonts w:cs="Times New Roman" w:hint="default"/>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08EA3B93"/>
    <w:multiLevelType w:val="hybridMultilevel"/>
    <w:tmpl w:val="020272C0"/>
    <w:lvl w:ilvl="0" w:tplc="EACE9B82">
      <w:start w:val="1"/>
      <w:numFmt w:val="upperRoman"/>
      <w:lvlText w:val="%1."/>
      <w:lvlJc w:val="left"/>
      <w:pPr>
        <w:tabs>
          <w:tab w:val="num" w:pos="1080"/>
        </w:tabs>
        <w:ind w:left="1080" w:hanging="72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EE5420"/>
    <w:multiLevelType w:val="hybridMultilevel"/>
    <w:tmpl w:val="0AD8484E"/>
    <w:lvl w:ilvl="0" w:tplc="29C61524">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0CEF4DBD"/>
    <w:multiLevelType w:val="hybridMultilevel"/>
    <w:tmpl w:val="18D2758E"/>
    <w:lvl w:ilvl="0" w:tplc="E23C9CC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14797D"/>
    <w:multiLevelType w:val="hybridMultilevel"/>
    <w:tmpl w:val="16DA1678"/>
    <w:lvl w:ilvl="0" w:tplc="29C61524">
      <w:start w:val="1"/>
      <w:numFmt w:val="bullet"/>
      <w:lvlText w:val="‒"/>
      <w:lvlJc w:val="left"/>
      <w:pPr>
        <w:ind w:left="894" w:hanging="360"/>
      </w:pPr>
      <w:rPr>
        <w:rFonts w:ascii="Verdana" w:hAnsi="Verdana" w:hint="default"/>
      </w:rPr>
    </w:lvl>
    <w:lvl w:ilvl="1" w:tplc="04150003" w:tentative="1">
      <w:start w:val="1"/>
      <w:numFmt w:val="bullet"/>
      <w:lvlText w:val="o"/>
      <w:lvlJc w:val="left"/>
      <w:pPr>
        <w:ind w:left="1614" w:hanging="360"/>
      </w:pPr>
      <w:rPr>
        <w:rFonts w:ascii="Courier New" w:hAnsi="Courier New" w:cs="Courier New" w:hint="default"/>
      </w:rPr>
    </w:lvl>
    <w:lvl w:ilvl="2" w:tplc="04150005" w:tentative="1">
      <w:start w:val="1"/>
      <w:numFmt w:val="bullet"/>
      <w:lvlText w:val=""/>
      <w:lvlJc w:val="left"/>
      <w:pPr>
        <w:ind w:left="2334" w:hanging="360"/>
      </w:pPr>
      <w:rPr>
        <w:rFonts w:ascii="Wingdings" w:hAnsi="Wingdings" w:hint="default"/>
      </w:rPr>
    </w:lvl>
    <w:lvl w:ilvl="3" w:tplc="04150001">
      <w:start w:val="1"/>
      <w:numFmt w:val="bullet"/>
      <w:lvlText w:val=""/>
      <w:lvlJc w:val="left"/>
      <w:pPr>
        <w:ind w:left="3054" w:hanging="360"/>
      </w:pPr>
      <w:rPr>
        <w:rFonts w:ascii="Symbol" w:hAnsi="Symbol" w:hint="default"/>
      </w:rPr>
    </w:lvl>
    <w:lvl w:ilvl="4" w:tplc="04150003" w:tentative="1">
      <w:start w:val="1"/>
      <w:numFmt w:val="bullet"/>
      <w:lvlText w:val="o"/>
      <w:lvlJc w:val="left"/>
      <w:pPr>
        <w:ind w:left="3774" w:hanging="360"/>
      </w:pPr>
      <w:rPr>
        <w:rFonts w:ascii="Courier New" w:hAnsi="Courier New" w:cs="Courier New" w:hint="default"/>
      </w:rPr>
    </w:lvl>
    <w:lvl w:ilvl="5" w:tplc="04150005" w:tentative="1">
      <w:start w:val="1"/>
      <w:numFmt w:val="bullet"/>
      <w:lvlText w:val=""/>
      <w:lvlJc w:val="left"/>
      <w:pPr>
        <w:ind w:left="4494" w:hanging="360"/>
      </w:pPr>
      <w:rPr>
        <w:rFonts w:ascii="Wingdings" w:hAnsi="Wingdings" w:hint="default"/>
      </w:rPr>
    </w:lvl>
    <w:lvl w:ilvl="6" w:tplc="04150001" w:tentative="1">
      <w:start w:val="1"/>
      <w:numFmt w:val="bullet"/>
      <w:lvlText w:val=""/>
      <w:lvlJc w:val="left"/>
      <w:pPr>
        <w:ind w:left="5214" w:hanging="360"/>
      </w:pPr>
      <w:rPr>
        <w:rFonts w:ascii="Symbol" w:hAnsi="Symbol" w:hint="default"/>
      </w:rPr>
    </w:lvl>
    <w:lvl w:ilvl="7" w:tplc="04150003" w:tentative="1">
      <w:start w:val="1"/>
      <w:numFmt w:val="bullet"/>
      <w:lvlText w:val="o"/>
      <w:lvlJc w:val="left"/>
      <w:pPr>
        <w:ind w:left="5934" w:hanging="360"/>
      </w:pPr>
      <w:rPr>
        <w:rFonts w:ascii="Courier New" w:hAnsi="Courier New" w:cs="Courier New" w:hint="default"/>
      </w:rPr>
    </w:lvl>
    <w:lvl w:ilvl="8" w:tplc="04150005" w:tentative="1">
      <w:start w:val="1"/>
      <w:numFmt w:val="bullet"/>
      <w:lvlText w:val=""/>
      <w:lvlJc w:val="left"/>
      <w:pPr>
        <w:ind w:left="6654" w:hanging="360"/>
      </w:pPr>
      <w:rPr>
        <w:rFonts w:ascii="Wingdings" w:hAnsi="Wingdings" w:hint="default"/>
      </w:rPr>
    </w:lvl>
  </w:abstractNum>
  <w:abstractNum w:abstractNumId="8" w15:restartNumberingAfterBreak="0">
    <w:nsid w:val="20790248"/>
    <w:multiLevelType w:val="hybridMultilevel"/>
    <w:tmpl w:val="A5B21B86"/>
    <w:lvl w:ilvl="0" w:tplc="04150011">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9" w15:restartNumberingAfterBreak="0">
    <w:nsid w:val="24947786"/>
    <w:multiLevelType w:val="hybridMultilevel"/>
    <w:tmpl w:val="2892D7C6"/>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0" w15:restartNumberingAfterBreak="0">
    <w:nsid w:val="24FB6B7E"/>
    <w:multiLevelType w:val="hybridMultilevel"/>
    <w:tmpl w:val="DC3A5862"/>
    <w:lvl w:ilvl="0" w:tplc="29C61524">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044AB1"/>
    <w:multiLevelType w:val="hybridMultilevel"/>
    <w:tmpl w:val="72EC5A1E"/>
    <w:lvl w:ilvl="0" w:tplc="29C61524">
      <w:start w:val="1"/>
      <w:numFmt w:val="bullet"/>
      <w:lvlText w:val="‒"/>
      <w:lvlJc w:val="left"/>
      <w:pPr>
        <w:tabs>
          <w:tab w:val="num" w:pos="628"/>
        </w:tabs>
        <w:ind w:left="628" w:hanging="360"/>
      </w:pPr>
      <w:rPr>
        <w:rFonts w:ascii="Verdana" w:hAnsi="Verdana" w:hint="default"/>
      </w:rPr>
    </w:lvl>
    <w:lvl w:ilvl="1" w:tplc="04150003" w:tentative="1">
      <w:start w:val="1"/>
      <w:numFmt w:val="bullet"/>
      <w:lvlText w:val="o"/>
      <w:lvlJc w:val="left"/>
      <w:pPr>
        <w:ind w:left="1348" w:hanging="360"/>
      </w:pPr>
      <w:rPr>
        <w:rFonts w:ascii="Courier New" w:hAnsi="Courier New" w:cs="Courier New" w:hint="default"/>
      </w:rPr>
    </w:lvl>
    <w:lvl w:ilvl="2" w:tplc="04150005" w:tentative="1">
      <w:start w:val="1"/>
      <w:numFmt w:val="bullet"/>
      <w:lvlText w:val=""/>
      <w:lvlJc w:val="left"/>
      <w:pPr>
        <w:ind w:left="2068" w:hanging="360"/>
      </w:pPr>
      <w:rPr>
        <w:rFonts w:ascii="Wingdings" w:hAnsi="Wingdings" w:hint="default"/>
      </w:rPr>
    </w:lvl>
    <w:lvl w:ilvl="3" w:tplc="04150001">
      <w:start w:val="1"/>
      <w:numFmt w:val="bullet"/>
      <w:lvlText w:val=""/>
      <w:lvlJc w:val="left"/>
      <w:pPr>
        <w:ind w:left="2788" w:hanging="360"/>
      </w:pPr>
      <w:rPr>
        <w:rFonts w:ascii="Symbol" w:hAnsi="Symbol" w:hint="default"/>
      </w:rPr>
    </w:lvl>
    <w:lvl w:ilvl="4" w:tplc="04150003" w:tentative="1">
      <w:start w:val="1"/>
      <w:numFmt w:val="bullet"/>
      <w:lvlText w:val="o"/>
      <w:lvlJc w:val="left"/>
      <w:pPr>
        <w:ind w:left="3508" w:hanging="360"/>
      </w:pPr>
      <w:rPr>
        <w:rFonts w:ascii="Courier New" w:hAnsi="Courier New" w:cs="Courier New" w:hint="default"/>
      </w:rPr>
    </w:lvl>
    <w:lvl w:ilvl="5" w:tplc="04150005" w:tentative="1">
      <w:start w:val="1"/>
      <w:numFmt w:val="bullet"/>
      <w:lvlText w:val=""/>
      <w:lvlJc w:val="left"/>
      <w:pPr>
        <w:ind w:left="4228" w:hanging="360"/>
      </w:pPr>
      <w:rPr>
        <w:rFonts w:ascii="Wingdings" w:hAnsi="Wingdings" w:hint="default"/>
      </w:rPr>
    </w:lvl>
    <w:lvl w:ilvl="6" w:tplc="04150001" w:tentative="1">
      <w:start w:val="1"/>
      <w:numFmt w:val="bullet"/>
      <w:lvlText w:val=""/>
      <w:lvlJc w:val="left"/>
      <w:pPr>
        <w:ind w:left="4948" w:hanging="360"/>
      </w:pPr>
      <w:rPr>
        <w:rFonts w:ascii="Symbol" w:hAnsi="Symbol" w:hint="default"/>
      </w:rPr>
    </w:lvl>
    <w:lvl w:ilvl="7" w:tplc="04150003" w:tentative="1">
      <w:start w:val="1"/>
      <w:numFmt w:val="bullet"/>
      <w:lvlText w:val="o"/>
      <w:lvlJc w:val="left"/>
      <w:pPr>
        <w:ind w:left="5668" w:hanging="360"/>
      </w:pPr>
      <w:rPr>
        <w:rFonts w:ascii="Courier New" w:hAnsi="Courier New" w:cs="Courier New" w:hint="default"/>
      </w:rPr>
    </w:lvl>
    <w:lvl w:ilvl="8" w:tplc="04150005" w:tentative="1">
      <w:start w:val="1"/>
      <w:numFmt w:val="bullet"/>
      <w:lvlText w:val=""/>
      <w:lvlJc w:val="left"/>
      <w:pPr>
        <w:ind w:left="6388" w:hanging="360"/>
      </w:pPr>
      <w:rPr>
        <w:rFonts w:ascii="Wingdings" w:hAnsi="Wingdings" w:hint="default"/>
      </w:rPr>
    </w:lvl>
  </w:abstractNum>
  <w:abstractNum w:abstractNumId="12" w15:restartNumberingAfterBreak="0">
    <w:nsid w:val="30957D78"/>
    <w:multiLevelType w:val="hybridMultilevel"/>
    <w:tmpl w:val="6B90D454"/>
    <w:lvl w:ilvl="0" w:tplc="29C61524">
      <w:start w:val="1"/>
      <w:numFmt w:val="bullet"/>
      <w:lvlText w:val="‒"/>
      <w:lvlJc w:val="left"/>
      <w:pPr>
        <w:ind w:left="1428" w:hanging="360"/>
      </w:pPr>
      <w:rPr>
        <w:rFonts w:ascii="Verdana" w:hAnsi="Verdana"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33A1674C"/>
    <w:multiLevelType w:val="hybridMultilevel"/>
    <w:tmpl w:val="1B42F2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D05F45"/>
    <w:multiLevelType w:val="hybridMultilevel"/>
    <w:tmpl w:val="264222AA"/>
    <w:lvl w:ilvl="0" w:tplc="29C61524">
      <w:start w:val="1"/>
      <w:numFmt w:val="bullet"/>
      <w:lvlText w:val="‒"/>
      <w:lvlJc w:val="left"/>
      <w:pPr>
        <w:ind w:left="947" w:hanging="360"/>
      </w:pPr>
      <w:rPr>
        <w:rFonts w:ascii="Verdana" w:hAnsi="Verdana"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15" w15:restartNumberingAfterBreak="0">
    <w:nsid w:val="3624441F"/>
    <w:multiLevelType w:val="hybridMultilevel"/>
    <w:tmpl w:val="1284CC54"/>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6" w15:restartNumberingAfterBreak="0">
    <w:nsid w:val="373653FC"/>
    <w:multiLevelType w:val="hybridMultilevel"/>
    <w:tmpl w:val="77FA525A"/>
    <w:lvl w:ilvl="0" w:tplc="39ACFA5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912D5C"/>
    <w:multiLevelType w:val="hybridMultilevel"/>
    <w:tmpl w:val="C108DCD6"/>
    <w:lvl w:ilvl="0" w:tplc="AF00484E">
      <w:numFmt w:val="bullet"/>
      <w:lvlText w:val=""/>
      <w:lvlJc w:val="left"/>
      <w:pPr>
        <w:ind w:left="1320" w:hanging="360"/>
      </w:pPr>
      <w:rPr>
        <w:rFonts w:ascii="Symbol" w:eastAsia="Times New Roman" w:hAnsi="Symbol" w:cs="Times New Roman"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8" w15:restartNumberingAfterBreak="0">
    <w:nsid w:val="464A5296"/>
    <w:multiLevelType w:val="hybridMultilevel"/>
    <w:tmpl w:val="D536F256"/>
    <w:lvl w:ilvl="0" w:tplc="C70C92F4">
      <w:start w:val="1"/>
      <w:numFmt w:val="decimal"/>
      <w:lvlText w:val="%1)"/>
      <w:lvlJc w:val="left"/>
      <w:pPr>
        <w:tabs>
          <w:tab w:val="num" w:pos="360"/>
        </w:tabs>
        <w:ind w:left="720" w:hanging="360"/>
      </w:pPr>
      <w:rPr>
        <w:rFonts w:ascii="Times New Roman" w:eastAsia="Times New Roman" w:hAnsi="Times New Roman" w:cs="Times New Roman" w:hint="default"/>
      </w:rPr>
    </w:lvl>
    <w:lvl w:ilvl="1" w:tplc="28E42414">
      <w:start w:val="1"/>
      <w:numFmt w:val="bullet"/>
      <w:lvlText w:val=""/>
      <w:lvlJc w:val="left"/>
      <w:pPr>
        <w:ind w:left="360" w:hanging="360"/>
      </w:pPr>
      <w:rPr>
        <w:rFonts w:ascii="Symbol" w:hAnsi="Symbol" w:hint="default"/>
      </w:rPr>
    </w:lvl>
    <w:lvl w:ilvl="2" w:tplc="750238DE">
      <w:start w:val="7"/>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AC7677"/>
    <w:multiLevelType w:val="hybridMultilevel"/>
    <w:tmpl w:val="D0D8695A"/>
    <w:lvl w:ilvl="0" w:tplc="15EEB792">
      <w:start w:val="5"/>
      <w:numFmt w:val="decimal"/>
      <w:lvlText w:val="%1."/>
      <w:lvlJc w:val="left"/>
      <w:pPr>
        <w:tabs>
          <w:tab w:val="num" w:pos="1249"/>
        </w:tabs>
        <w:ind w:left="1249" w:hanging="54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20" w15:restartNumberingAfterBreak="0">
    <w:nsid w:val="50EC4003"/>
    <w:multiLevelType w:val="hybridMultilevel"/>
    <w:tmpl w:val="01E40738"/>
    <w:lvl w:ilvl="0" w:tplc="29C61524">
      <w:start w:val="1"/>
      <w:numFmt w:val="bullet"/>
      <w:lvlText w:val="‒"/>
      <w:lvlJc w:val="left"/>
      <w:pPr>
        <w:ind w:left="895" w:hanging="360"/>
      </w:pPr>
      <w:rPr>
        <w:rFonts w:ascii="Verdana" w:hAnsi="Verdana"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21" w15:restartNumberingAfterBreak="0">
    <w:nsid w:val="52BE01B1"/>
    <w:multiLevelType w:val="hybridMultilevel"/>
    <w:tmpl w:val="4670B5F6"/>
    <w:lvl w:ilvl="0" w:tplc="29C61524">
      <w:start w:val="1"/>
      <w:numFmt w:val="bullet"/>
      <w:lvlText w:val="‒"/>
      <w:lvlJc w:val="left"/>
      <w:pPr>
        <w:ind w:left="947" w:hanging="360"/>
      </w:pPr>
      <w:rPr>
        <w:rFonts w:ascii="Verdana" w:hAnsi="Verdana"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2" w15:restartNumberingAfterBreak="0">
    <w:nsid w:val="579775B8"/>
    <w:multiLevelType w:val="hybridMultilevel"/>
    <w:tmpl w:val="D3C844A0"/>
    <w:lvl w:ilvl="0" w:tplc="E50A3BD6">
      <w:start w:val="1"/>
      <w:numFmt w:val="decimal"/>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23" w15:restartNumberingAfterBreak="0">
    <w:nsid w:val="5FD83902"/>
    <w:multiLevelType w:val="hybridMultilevel"/>
    <w:tmpl w:val="798EC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E52FE4"/>
    <w:multiLevelType w:val="hybridMultilevel"/>
    <w:tmpl w:val="FF282F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6804A8"/>
    <w:multiLevelType w:val="hybridMultilevel"/>
    <w:tmpl w:val="90A6A4D4"/>
    <w:lvl w:ilvl="0" w:tplc="04150011">
      <w:start w:val="1"/>
      <w:numFmt w:val="decimal"/>
      <w:lvlText w:val="%1)"/>
      <w:lvlJc w:val="left"/>
      <w:pPr>
        <w:ind w:left="891" w:hanging="360"/>
      </w:pPr>
    </w:lvl>
    <w:lvl w:ilvl="1" w:tplc="04150019" w:tentative="1">
      <w:start w:val="1"/>
      <w:numFmt w:val="lowerLetter"/>
      <w:lvlText w:val="%2."/>
      <w:lvlJc w:val="left"/>
      <w:pPr>
        <w:ind w:left="1611" w:hanging="360"/>
      </w:pPr>
    </w:lvl>
    <w:lvl w:ilvl="2" w:tplc="0415001B" w:tentative="1">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26" w15:restartNumberingAfterBreak="0">
    <w:nsid w:val="68D90CF3"/>
    <w:multiLevelType w:val="hybridMultilevel"/>
    <w:tmpl w:val="EFF08682"/>
    <w:lvl w:ilvl="0" w:tplc="29C61524">
      <w:start w:val="1"/>
      <w:numFmt w:val="bullet"/>
      <w:lvlText w:val="‒"/>
      <w:lvlJc w:val="left"/>
      <w:pPr>
        <w:ind w:left="947" w:hanging="360"/>
      </w:pPr>
      <w:rPr>
        <w:rFonts w:ascii="Verdana" w:hAnsi="Verdana"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7" w15:restartNumberingAfterBreak="0">
    <w:nsid w:val="69413149"/>
    <w:multiLevelType w:val="hybridMultilevel"/>
    <w:tmpl w:val="D938CA34"/>
    <w:lvl w:ilvl="0" w:tplc="801876BE">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06478CF"/>
    <w:multiLevelType w:val="hybridMultilevel"/>
    <w:tmpl w:val="D30C31C4"/>
    <w:lvl w:ilvl="0" w:tplc="29C61524">
      <w:start w:val="1"/>
      <w:numFmt w:val="bullet"/>
      <w:lvlText w:val="‒"/>
      <w:lvlJc w:val="left"/>
      <w:pPr>
        <w:ind w:left="947" w:hanging="360"/>
      </w:pPr>
      <w:rPr>
        <w:rFonts w:ascii="Verdana" w:hAnsi="Verdana"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9" w15:restartNumberingAfterBreak="0">
    <w:nsid w:val="772D4D87"/>
    <w:multiLevelType w:val="hybridMultilevel"/>
    <w:tmpl w:val="145EA532"/>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num w:numId="1">
    <w:abstractNumId w:val="1"/>
  </w:num>
  <w:num w:numId="2">
    <w:abstractNumId w:val="0"/>
  </w:num>
  <w:num w:numId="3">
    <w:abstractNumId w:val="6"/>
  </w:num>
  <w:num w:numId="4">
    <w:abstractNumId w:val="27"/>
  </w:num>
  <w:num w:numId="5">
    <w:abstractNumId w:val="11"/>
  </w:num>
  <w:num w:numId="6">
    <w:abstractNumId w:val="4"/>
  </w:num>
  <w:num w:numId="7">
    <w:abstractNumId w:val="19"/>
  </w:num>
  <w:num w:numId="8">
    <w:abstractNumId w:val="3"/>
  </w:num>
  <w:num w:numId="9">
    <w:abstractNumId w:val="18"/>
  </w:num>
  <w:num w:numId="10">
    <w:abstractNumId w:val="16"/>
  </w:num>
  <w:num w:numId="11">
    <w:abstractNumId w:val="8"/>
  </w:num>
  <w:num w:numId="12">
    <w:abstractNumId w:val="22"/>
  </w:num>
  <w:num w:numId="13">
    <w:abstractNumId w:val="17"/>
  </w:num>
  <w:num w:numId="14">
    <w:abstractNumId w:val="10"/>
  </w:num>
  <w:num w:numId="15">
    <w:abstractNumId w:val="7"/>
  </w:num>
  <w:num w:numId="16">
    <w:abstractNumId w:val="20"/>
  </w:num>
  <w:num w:numId="17">
    <w:abstractNumId w:val="14"/>
  </w:num>
  <w:num w:numId="18">
    <w:abstractNumId w:val="24"/>
  </w:num>
  <w:num w:numId="19">
    <w:abstractNumId w:val="26"/>
  </w:num>
  <w:num w:numId="20">
    <w:abstractNumId w:val="21"/>
  </w:num>
  <w:num w:numId="21">
    <w:abstractNumId w:val="29"/>
  </w:num>
  <w:num w:numId="22">
    <w:abstractNumId w:val="2"/>
  </w:num>
  <w:num w:numId="23">
    <w:abstractNumId w:val="28"/>
  </w:num>
  <w:num w:numId="24">
    <w:abstractNumId w:val="12"/>
  </w:num>
  <w:num w:numId="25">
    <w:abstractNumId w:val="25"/>
  </w:num>
  <w:num w:numId="26">
    <w:abstractNumId w:val="13"/>
  </w:num>
  <w:num w:numId="27">
    <w:abstractNumId w:val="5"/>
  </w:num>
  <w:num w:numId="28">
    <w:abstractNumId w:val="23"/>
  </w:num>
  <w:num w:numId="29">
    <w:abstractNumId w:val="9"/>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D7"/>
    <w:rsid w:val="000000CF"/>
    <w:rsid w:val="000001DB"/>
    <w:rsid w:val="000005C7"/>
    <w:rsid w:val="00000AA4"/>
    <w:rsid w:val="00000CDD"/>
    <w:rsid w:val="00000F94"/>
    <w:rsid w:val="000018E6"/>
    <w:rsid w:val="000019F5"/>
    <w:rsid w:val="00002094"/>
    <w:rsid w:val="000025AF"/>
    <w:rsid w:val="00002956"/>
    <w:rsid w:val="00002C98"/>
    <w:rsid w:val="00003468"/>
    <w:rsid w:val="00004D9D"/>
    <w:rsid w:val="00005EF1"/>
    <w:rsid w:val="00005FE6"/>
    <w:rsid w:val="00006D95"/>
    <w:rsid w:val="00010067"/>
    <w:rsid w:val="000103E7"/>
    <w:rsid w:val="0001137D"/>
    <w:rsid w:val="00011DBA"/>
    <w:rsid w:val="0001239B"/>
    <w:rsid w:val="00012681"/>
    <w:rsid w:val="000127E0"/>
    <w:rsid w:val="0001283D"/>
    <w:rsid w:val="00012A46"/>
    <w:rsid w:val="00012FEF"/>
    <w:rsid w:val="00013691"/>
    <w:rsid w:val="00013DCD"/>
    <w:rsid w:val="0001436F"/>
    <w:rsid w:val="0001492A"/>
    <w:rsid w:val="000151D6"/>
    <w:rsid w:val="000159D8"/>
    <w:rsid w:val="00016374"/>
    <w:rsid w:val="0002020D"/>
    <w:rsid w:val="0002081E"/>
    <w:rsid w:val="00021ED1"/>
    <w:rsid w:val="00022088"/>
    <w:rsid w:val="00022D32"/>
    <w:rsid w:val="00023389"/>
    <w:rsid w:val="00024165"/>
    <w:rsid w:val="00024B11"/>
    <w:rsid w:val="00024D6F"/>
    <w:rsid w:val="00024E21"/>
    <w:rsid w:val="000251FD"/>
    <w:rsid w:val="000252C4"/>
    <w:rsid w:val="000260B2"/>
    <w:rsid w:val="00026BAF"/>
    <w:rsid w:val="00027BCE"/>
    <w:rsid w:val="00027DCD"/>
    <w:rsid w:val="000303A7"/>
    <w:rsid w:val="00031A17"/>
    <w:rsid w:val="00031E9A"/>
    <w:rsid w:val="00032DCA"/>
    <w:rsid w:val="000331AD"/>
    <w:rsid w:val="0003324C"/>
    <w:rsid w:val="000334DD"/>
    <w:rsid w:val="00034351"/>
    <w:rsid w:val="0003438A"/>
    <w:rsid w:val="00034779"/>
    <w:rsid w:val="000363CC"/>
    <w:rsid w:val="000400CC"/>
    <w:rsid w:val="00040513"/>
    <w:rsid w:val="000405B5"/>
    <w:rsid w:val="000410DE"/>
    <w:rsid w:val="000418B7"/>
    <w:rsid w:val="00041C20"/>
    <w:rsid w:val="00041D6B"/>
    <w:rsid w:val="00042288"/>
    <w:rsid w:val="0004288F"/>
    <w:rsid w:val="00042C15"/>
    <w:rsid w:val="000434AC"/>
    <w:rsid w:val="00043FF0"/>
    <w:rsid w:val="00046C0F"/>
    <w:rsid w:val="00047475"/>
    <w:rsid w:val="00050AFD"/>
    <w:rsid w:val="000520FA"/>
    <w:rsid w:val="00052259"/>
    <w:rsid w:val="000522CA"/>
    <w:rsid w:val="0005242C"/>
    <w:rsid w:val="000526F7"/>
    <w:rsid w:val="00052ADE"/>
    <w:rsid w:val="00052B47"/>
    <w:rsid w:val="0005324C"/>
    <w:rsid w:val="00053CDE"/>
    <w:rsid w:val="00054566"/>
    <w:rsid w:val="00054829"/>
    <w:rsid w:val="00054B3F"/>
    <w:rsid w:val="00054C5D"/>
    <w:rsid w:val="0005556A"/>
    <w:rsid w:val="00055C86"/>
    <w:rsid w:val="00057249"/>
    <w:rsid w:val="00060792"/>
    <w:rsid w:val="0006107F"/>
    <w:rsid w:val="000614AF"/>
    <w:rsid w:val="000623D2"/>
    <w:rsid w:val="0006328D"/>
    <w:rsid w:val="00063A9B"/>
    <w:rsid w:val="00063BF7"/>
    <w:rsid w:val="00063DC5"/>
    <w:rsid w:val="00063EC5"/>
    <w:rsid w:val="00065F03"/>
    <w:rsid w:val="000666A9"/>
    <w:rsid w:val="00066A9E"/>
    <w:rsid w:val="00066B02"/>
    <w:rsid w:val="00066B5A"/>
    <w:rsid w:val="00066D64"/>
    <w:rsid w:val="00066EE5"/>
    <w:rsid w:val="00067328"/>
    <w:rsid w:val="000679B6"/>
    <w:rsid w:val="000708BE"/>
    <w:rsid w:val="00070AF9"/>
    <w:rsid w:val="00071100"/>
    <w:rsid w:val="00071D8B"/>
    <w:rsid w:val="00072443"/>
    <w:rsid w:val="00072906"/>
    <w:rsid w:val="00072B88"/>
    <w:rsid w:val="00073369"/>
    <w:rsid w:val="000736D3"/>
    <w:rsid w:val="00073B6D"/>
    <w:rsid w:val="00074513"/>
    <w:rsid w:val="00074954"/>
    <w:rsid w:val="00074DFD"/>
    <w:rsid w:val="0007596C"/>
    <w:rsid w:val="000759A3"/>
    <w:rsid w:val="00075A46"/>
    <w:rsid w:val="00075ECF"/>
    <w:rsid w:val="0007613A"/>
    <w:rsid w:val="000770A4"/>
    <w:rsid w:val="00080B9E"/>
    <w:rsid w:val="0008106B"/>
    <w:rsid w:val="00081CCE"/>
    <w:rsid w:val="00081E90"/>
    <w:rsid w:val="00082F16"/>
    <w:rsid w:val="00083312"/>
    <w:rsid w:val="000833FB"/>
    <w:rsid w:val="00084CBD"/>
    <w:rsid w:val="00085D09"/>
    <w:rsid w:val="000860C5"/>
    <w:rsid w:val="00086C69"/>
    <w:rsid w:val="00087F46"/>
    <w:rsid w:val="00087F56"/>
    <w:rsid w:val="00090385"/>
    <w:rsid w:val="0009051B"/>
    <w:rsid w:val="00090523"/>
    <w:rsid w:val="000905A5"/>
    <w:rsid w:val="00091834"/>
    <w:rsid w:val="00091A33"/>
    <w:rsid w:val="000928FE"/>
    <w:rsid w:val="00092B86"/>
    <w:rsid w:val="00092B8C"/>
    <w:rsid w:val="00092DCC"/>
    <w:rsid w:val="00093086"/>
    <w:rsid w:val="0009329B"/>
    <w:rsid w:val="00093744"/>
    <w:rsid w:val="00094A8B"/>
    <w:rsid w:val="00094A8E"/>
    <w:rsid w:val="00094DAD"/>
    <w:rsid w:val="000960F8"/>
    <w:rsid w:val="00096C5E"/>
    <w:rsid w:val="00097602"/>
    <w:rsid w:val="000977D8"/>
    <w:rsid w:val="000A1D33"/>
    <w:rsid w:val="000A1DD1"/>
    <w:rsid w:val="000A298E"/>
    <w:rsid w:val="000A3533"/>
    <w:rsid w:val="000A38D5"/>
    <w:rsid w:val="000A459B"/>
    <w:rsid w:val="000A5FD9"/>
    <w:rsid w:val="000A64D9"/>
    <w:rsid w:val="000A70A2"/>
    <w:rsid w:val="000A7446"/>
    <w:rsid w:val="000A7D0B"/>
    <w:rsid w:val="000B1177"/>
    <w:rsid w:val="000B13CE"/>
    <w:rsid w:val="000B1D34"/>
    <w:rsid w:val="000B1E3F"/>
    <w:rsid w:val="000B30F7"/>
    <w:rsid w:val="000B3B9F"/>
    <w:rsid w:val="000B3D8B"/>
    <w:rsid w:val="000B5144"/>
    <w:rsid w:val="000B56BB"/>
    <w:rsid w:val="000B5B1E"/>
    <w:rsid w:val="000B607A"/>
    <w:rsid w:val="000B6717"/>
    <w:rsid w:val="000B7B4E"/>
    <w:rsid w:val="000B7FEF"/>
    <w:rsid w:val="000C0F04"/>
    <w:rsid w:val="000C26C2"/>
    <w:rsid w:val="000C331B"/>
    <w:rsid w:val="000C44B0"/>
    <w:rsid w:val="000C49DA"/>
    <w:rsid w:val="000C4D1F"/>
    <w:rsid w:val="000C50D5"/>
    <w:rsid w:val="000C6667"/>
    <w:rsid w:val="000C6814"/>
    <w:rsid w:val="000D13FE"/>
    <w:rsid w:val="000D22D5"/>
    <w:rsid w:val="000D2789"/>
    <w:rsid w:val="000D44B9"/>
    <w:rsid w:val="000D5E78"/>
    <w:rsid w:val="000D747B"/>
    <w:rsid w:val="000D754A"/>
    <w:rsid w:val="000D7BB6"/>
    <w:rsid w:val="000E0339"/>
    <w:rsid w:val="000E040B"/>
    <w:rsid w:val="000E1611"/>
    <w:rsid w:val="000E18DD"/>
    <w:rsid w:val="000E1FE4"/>
    <w:rsid w:val="000E20B5"/>
    <w:rsid w:val="000E2EB1"/>
    <w:rsid w:val="000E2EC3"/>
    <w:rsid w:val="000E3323"/>
    <w:rsid w:val="000E3549"/>
    <w:rsid w:val="000E3BC8"/>
    <w:rsid w:val="000E40EF"/>
    <w:rsid w:val="000E4BA5"/>
    <w:rsid w:val="000E4C8D"/>
    <w:rsid w:val="000E598E"/>
    <w:rsid w:val="000E5B7C"/>
    <w:rsid w:val="000E7B3E"/>
    <w:rsid w:val="000F056B"/>
    <w:rsid w:val="000F11C2"/>
    <w:rsid w:val="000F14A9"/>
    <w:rsid w:val="000F16A2"/>
    <w:rsid w:val="000F1F51"/>
    <w:rsid w:val="000F2BA0"/>
    <w:rsid w:val="000F40F2"/>
    <w:rsid w:val="000F44FE"/>
    <w:rsid w:val="000F4E84"/>
    <w:rsid w:val="000F51D4"/>
    <w:rsid w:val="000F567C"/>
    <w:rsid w:val="000F5838"/>
    <w:rsid w:val="000F6061"/>
    <w:rsid w:val="000F6173"/>
    <w:rsid w:val="000F6E29"/>
    <w:rsid w:val="000F7406"/>
    <w:rsid w:val="000F78D8"/>
    <w:rsid w:val="00100304"/>
    <w:rsid w:val="00100D5E"/>
    <w:rsid w:val="00101EE8"/>
    <w:rsid w:val="00104290"/>
    <w:rsid w:val="00104B36"/>
    <w:rsid w:val="00104D3A"/>
    <w:rsid w:val="0010704B"/>
    <w:rsid w:val="00110596"/>
    <w:rsid w:val="001105F9"/>
    <w:rsid w:val="001108AB"/>
    <w:rsid w:val="00110D0A"/>
    <w:rsid w:val="00110DA9"/>
    <w:rsid w:val="00111FFA"/>
    <w:rsid w:val="00112584"/>
    <w:rsid w:val="001126A5"/>
    <w:rsid w:val="00112813"/>
    <w:rsid w:val="00112A5C"/>
    <w:rsid w:val="00112F9A"/>
    <w:rsid w:val="0011338A"/>
    <w:rsid w:val="00113885"/>
    <w:rsid w:val="00113AB7"/>
    <w:rsid w:val="00113B93"/>
    <w:rsid w:val="00113C35"/>
    <w:rsid w:val="00113DC1"/>
    <w:rsid w:val="001143FF"/>
    <w:rsid w:val="00114D7C"/>
    <w:rsid w:val="00114F24"/>
    <w:rsid w:val="0011586E"/>
    <w:rsid w:val="00115898"/>
    <w:rsid w:val="00115D09"/>
    <w:rsid w:val="00116569"/>
    <w:rsid w:val="00116B7F"/>
    <w:rsid w:val="00116BD1"/>
    <w:rsid w:val="00116C4E"/>
    <w:rsid w:val="00117613"/>
    <w:rsid w:val="00117775"/>
    <w:rsid w:val="00117B4F"/>
    <w:rsid w:val="0012086E"/>
    <w:rsid w:val="00120C2F"/>
    <w:rsid w:val="0012276F"/>
    <w:rsid w:val="0012279B"/>
    <w:rsid w:val="00122C32"/>
    <w:rsid w:val="001242C0"/>
    <w:rsid w:val="001255CD"/>
    <w:rsid w:val="001257F0"/>
    <w:rsid w:val="00125B03"/>
    <w:rsid w:val="00127478"/>
    <w:rsid w:val="0012750E"/>
    <w:rsid w:val="00127784"/>
    <w:rsid w:val="00130BD9"/>
    <w:rsid w:val="00130C4E"/>
    <w:rsid w:val="0013194A"/>
    <w:rsid w:val="001319A0"/>
    <w:rsid w:val="001319F6"/>
    <w:rsid w:val="0013256E"/>
    <w:rsid w:val="001329BD"/>
    <w:rsid w:val="00132CD2"/>
    <w:rsid w:val="00133B32"/>
    <w:rsid w:val="00134294"/>
    <w:rsid w:val="001346E6"/>
    <w:rsid w:val="00135397"/>
    <w:rsid w:val="00135B62"/>
    <w:rsid w:val="00136AD1"/>
    <w:rsid w:val="00136CB3"/>
    <w:rsid w:val="00140D53"/>
    <w:rsid w:val="001412FF"/>
    <w:rsid w:val="001416B0"/>
    <w:rsid w:val="00141EBC"/>
    <w:rsid w:val="00142DE6"/>
    <w:rsid w:val="00143171"/>
    <w:rsid w:val="001434EC"/>
    <w:rsid w:val="001436F2"/>
    <w:rsid w:val="00143A55"/>
    <w:rsid w:val="00144507"/>
    <w:rsid w:val="0014509F"/>
    <w:rsid w:val="001457C9"/>
    <w:rsid w:val="00146233"/>
    <w:rsid w:val="0014696A"/>
    <w:rsid w:val="00147D71"/>
    <w:rsid w:val="001506BE"/>
    <w:rsid w:val="001522F4"/>
    <w:rsid w:val="001527B9"/>
    <w:rsid w:val="00153550"/>
    <w:rsid w:val="00153EDD"/>
    <w:rsid w:val="00153F9A"/>
    <w:rsid w:val="00155A68"/>
    <w:rsid w:val="00155B7C"/>
    <w:rsid w:val="001560F9"/>
    <w:rsid w:val="001567D0"/>
    <w:rsid w:val="001569B8"/>
    <w:rsid w:val="00156C62"/>
    <w:rsid w:val="001571DD"/>
    <w:rsid w:val="0015741F"/>
    <w:rsid w:val="0016036C"/>
    <w:rsid w:val="0016046A"/>
    <w:rsid w:val="00160488"/>
    <w:rsid w:val="00160E5B"/>
    <w:rsid w:val="001630EB"/>
    <w:rsid w:val="00163362"/>
    <w:rsid w:val="0016349C"/>
    <w:rsid w:val="00163513"/>
    <w:rsid w:val="001645D3"/>
    <w:rsid w:val="001646F8"/>
    <w:rsid w:val="00164999"/>
    <w:rsid w:val="0016522D"/>
    <w:rsid w:val="0016542C"/>
    <w:rsid w:val="00165C63"/>
    <w:rsid w:val="00165DE8"/>
    <w:rsid w:val="00165E95"/>
    <w:rsid w:val="00166A16"/>
    <w:rsid w:val="001672B7"/>
    <w:rsid w:val="0016768F"/>
    <w:rsid w:val="001679F7"/>
    <w:rsid w:val="00170A96"/>
    <w:rsid w:val="00170D78"/>
    <w:rsid w:val="00170E10"/>
    <w:rsid w:val="0017148B"/>
    <w:rsid w:val="00172190"/>
    <w:rsid w:val="00172463"/>
    <w:rsid w:val="00172582"/>
    <w:rsid w:val="00173A56"/>
    <w:rsid w:val="00174300"/>
    <w:rsid w:val="0017482E"/>
    <w:rsid w:val="0017579C"/>
    <w:rsid w:val="001757F7"/>
    <w:rsid w:val="00175DBB"/>
    <w:rsid w:val="00175FD5"/>
    <w:rsid w:val="00176409"/>
    <w:rsid w:val="00176CAB"/>
    <w:rsid w:val="00177670"/>
    <w:rsid w:val="00177E7C"/>
    <w:rsid w:val="00177FBE"/>
    <w:rsid w:val="001801A4"/>
    <w:rsid w:val="001806EE"/>
    <w:rsid w:val="00180C83"/>
    <w:rsid w:val="001811D4"/>
    <w:rsid w:val="001817C1"/>
    <w:rsid w:val="00181C7D"/>
    <w:rsid w:val="001823A5"/>
    <w:rsid w:val="001824C8"/>
    <w:rsid w:val="001827F0"/>
    <w:rsid w:val="0018430C"/>
    <w:rsid w:val="0018441B"/>
    <w:rsid w:val="00184500"/>
    <w:rsid w:val="00184894"/>
    <w:rsid w:val="00184E11"/>
    <w:rsid w:val="00184E3B"/>
    <w:rsid w:val="00184F6B"/>
    <w:rsid w:val="0018584F"/>
    <w:rsid w:val="00186540"/>
    <w:rsid w:val="001865CE"/>
    <w:rsid w:val="00186F26"/>
    <w:rsid w:val="00190079"/>
    <w:rsid w:val="00190A99"/>
    <w:rsid w:val="00191102"/>
    <w:rsid w:val="0019231E"/>
    <w:rsid w:val="00192A6C"/>
    <w:rsid w:val="001941FF"/>
    <w:rsid w:val="00195AE3"/>
    <w:rsid w:val="00196D5C"/>
    <w:rsid w:val="00197C4A"/>
    <w:rsid w:val="00197E28"/>
    <w:rsid w:val="001A025A"/>
    <w:rsid w:val="001A0D8D"/>
    <w:rsid w:val="001A14FC"/>
    <w:rsid w:val="001A1E7E"/>
    <w:rsid w:val="001A334E"/>
    <w:rsid w:val="001A377C"/>
    <w:rsid w:val="001A514F"/>
    <w:rsid w:val="001A5C07"/>
    <w:rsid w:val="001A5C8E"/>
    <w:rsid w:val="001A667C"/>
    <w:rsid w:val="001A7290"/>
    <w:rsid w:val="001A73D9"/>
    <w:rsid w:val="001A7D12"/>
    <w:rsid w:val="001B03C3"/>
    <w:rsid w:val="001B0B30"/>
    <w:rsid w:val="001B0CB3"/>
    <w:rsid w:val="001B0DE8"/>
    <w:rsid w:val="001B0E31"/>
    <w:rsid w:val="001B1187"/>
    <w:rsid w:val="001B1488"/>
    <w:rsid w:val="001B1DCD"/>
    <w:rsid w:val="001B21FC"/>
    <w:rsid w:val="001B2515"/>
    <w:rsid w:val="001B25BE"/>
    <w:rsid w:val="001B29D5"/>
    <w:rsid w:val="001B2D5B"/>
    <w:rsid w:val="001B2F95"/>
    <w:rsid w:val="001B3293"/>
    <w:rsid w:val="001B355D"/>
    <w:rsid w:val="001B37BE"/>
    <w:rsid w:val="001B3D04"/>
    <w:rsid w:val="001B4C0B"/>
    <w:rsid w:val="001B6777"/>
    <w:rsid w:val="001B6A27"/>
    <w:rsid w:val="001B776B"/>
    <w:rsid w:val="001B7840"/>
    <w:rsid w:val="001B7D55"/>
    <w:rsid w:val="001C01C6"/>
    <w:rsid w:val="001C03DA"/>
    <w:rsid w:val="001C0BE1"/>
    <w:rsid w:val="001C0BF0"/>
    <w:rsid w:val="001C17A3"/>
    <w:rsid w:val="001C213B"/>
    <w:rsid w:val="001C25A3"/>
    <w:rsid w:val="001C2CF2"/>
    <w:rsid w:val="001C35E6"/>
    <w:rsid w:val="001C41D5"/>
    <w:rsid w:val="001C4350"/>
    <w:rsid w:val="001C48DE"/>
    <w:rsid w:val="001C4C3C"/>
    <w:rsid w:val="001C5EF2"/>
    <w:rsid w:val="001C5FE5"/>
    <w:rsid w:val="001C6312"/>
    <w:rsid w:val="001C666C"/>
    <w:rsid w:val="001C7259"/>
    <w:rsid w:val="001C75C8"/>
    <w:rsid w:val="001C7834"/>
    <w:rsid w:val="001C78C2"/>
    <w:rsid w:val="001C7C38"/>
    <w:rsid w:val="001D03B3"/>
    <w:rsid w:val="001D135C"/>
    <w:rsid w:val="001D1C69"/>
    <w:rsid w:val="001D2035"/>
    <w:rsid w:val="001D21AB"/>
    <w:rsid w:val="001D2847"/>
    <w:rsid w:val="001D2C18"/>
    <w:rsid w:val="001D2CC3"/>
    <w:rsid w:val="001D3596"/>
    <w:rsid w:val="001D3FB9"/>
    <w:rsid w:val="001D4A7E"/>
    <w:rsid w:val="001D4B02"/>
    <w:rsid w:val="001D55A5"/>
    <w:rsid w:val="001D5A49"/>
    <w:rsid w:val="001D6197"/>
    <w:rsid w:val="001D621A"/>
    <w:rsid w:val="001D63FE"/>
    <w:rsid w:val="001D661E"/>
    <w:rsid w:val="001D6C09"/>
    <w:rsid w:val="001D6DE4"/>
    <w:rsid w:val="001D7262"/>
    <w:rsid w:val="001E158A"/>
    <w:rsid w:val="001E1B17"/>
    <w:rsid w:val="001E1BFF"/>
    <w:rsid w:val="001E2058"/>
    <w:rsid w:val="001E3AF8"/>
    <w:rsid w:val="001E4742"/>
    <w:rsid w:val="001E47DD"/>
    <w:rsid w:val="001E4F0B"/>
    <w:rsid w:val="001E5D02"/>
    <w:rsid w:val="001E785D"/>
    <w:rsid w:val="001E7E1B"/>
    <w:rsid w:val="001F00F7"/>
    <w:rsid w:val="001F1C7A"/>
    <w:rsid w:val="001F22E6"/>
    <w:rsid w:val="001F3506"/>
    <w:rsid w:val="001F4F2E"/>
    <w:rsid w:val="001F5175"/>
    <w:rsid w:val="001F51E0"/>
    <w:rsid w:val="001F5242"/>
    <w:rsid w:val="001F544B"/>
    <w:rsid w:val="001F5A48"/>
    <w:rsid w:val="001F5C0C"/>
    <w:rsid w:val="001F5F04"/>
    <w:rsid w:val="001F6589"/>
    <w:rsid w:val="001F6E54"/>
    <w:rsid w:val="001F743A"/>
    <w:rsid w:val="00200411"/>
    <w:rsid w:val="0020136E"/>
    <w:rsid w:val="002013BC"/>
    <w:rsid w:val="00202CC7"/>
    <w:rsid w:val="002057D0"/>
    <w:rsid w:val="00206206"/>
    <w:rsid w:val="00206451"/>
    <w:rsid w:val="0021042D"/>
    <w:rsid w:val="002108B6"/>
    <w:rsid w:val="00210FF2"/>
    <w:rsid w:val="002114C5"/>
    <w:rsid w:val="00211565"/>
    <w:rsid w:val="0021183A"/>
    <w:rsid w:val="00211D3B"/>
    <w:rsid w:val="00211E2B"/>
    <w:rsid w:val="00212081"/>
    <w:rsid w:val="00212278"/>
    <w:rsid w:val="00212930"/>
    <w:rsid w:val="0021430D"/>
    <w:rsid w:val="00214311"/>
    <w:rsid w:val="00215593"/>
    <w:rsid w:val="002155F5"/>
    <w:rsid w:val="00216C67"/>
    <w:rsid w:val="00217237"/>
    <w:rsid w:val="00217A06"/>
    <w:rsid w:val="00217C0A"/>
    <w:rsid w:val="0022087C"/>
    <w:rsid w:val="00220B93"/>
    <w:rsid w:val="00220D18"/>
    <w:rsid w:val="002211DC"/>
    <w:rsid w:val="0022139E"/>
    <w:rsid w:val="0022292C"/>
    <w:rsid w:val="0022297A"/>
    <w:rsid w:val="00222D4F"/>
    <w:rsid w:val="00222DDD"/>
    <w:rsid w:val="00223339"/>
    <w:rsid w:val="00223917"/>
    <w:rsid w:val="00223D38"/>
    <w:rsid w:val="0022413D"/>
    <w:rsid w:val="00224C3F"/>
    <w:rsid w:val="0022670A"/>
    <w:rsid w:val="002267A3"/>
    <w:rsid w:val="00226B92"/>
    <w:rsid w:val="00227528"/>
    <w:rsid w:val="00230891"/>
    <w:rsid w:val="002316A8"/>
    <w:rsid w:val="0023218D"/>
    <w:rsid w:val="002323DC"/>
    <w:rsid w:val="00232C88"/>
    <w:rsid w:val="00233716"/>
    <w:rsid w:val="0023414E"/>
    <w:rsid w:val="0023484A"/>
    <w:rsid w:val="0023565D"/>
    <w:rsid w:val="00236680"/>
    <w:rsid w:val="002369EC"/>
    <w:rsid w:val="0023713C"/>
    <w:rsid w:val="002373E0"/>
    <w:rsid w:val="0023794B"/>
    <w:rsid w:val="002400E1"/>
    <w:rsid w:val="00240EC3"/>
    <w:rsid w:val="00241823"/>
    <w:rsid w:val="00241CFF"/>
    <w:rsid w:val="00241F53"/>
    <w:rsid w:val="00241F79"/>
    <w:rsid w:val="0024268F"/>
    <w:rsid w:val="00242A16"/>
    <w:rsid w:val="00242FCD"/>
    <w:rsid w:val="002435C6"/>
    <w:rsid w:val="0024571B"/>
    <w:rsid w:val="00245C88"/>
    <w:rsid w:val="00246036"/>
    <w:rsid w:val="002466B4"/>
    <w:rsid w:val="002469C2"/>
    <w:rsid w:val="00246B20"/>
    <w:rsid w:val="002474BF"/>
    <w:rsid w:val="00247A87"/>
    <w:rsid w:val="00247F4C"/>
    <w:rsid w:val="0025023F"/>
    <w:rsid w:val="002506D7"/>
    <w:rsid w:val="00251022"/>
    <w:rsid w:val="00251E62"/>
    <w:rsid w:val="0025221B"/>
    <w:rsid w:val="00252B3F"/>
    <w:rsid w:val="00252C09"/>
    <w:rsid w:val="00252EC0"/>
    <w:rsid w:val="0025335E"/>
    <w:rsid w:val="002533C4"/>
    <w:rsid w:val="00253EA7"/>
    <w:rsid w:val="002548D3"/>
    <w:rsid w:val="00255B61"/>
    <w:rsid w:val="00255B73"/>
    <w:rsid w:val="00255EB9"/>
    <w:rsid w:val="0025635E"/>
    <w:rsid w:val="00256F20"/>
    <w:rsid w:val="0025728E"/>
    <w:rsid w:val="00257EE6"/>
    <w:rsid w:val="002609AE"/>
    <w:rsid w:val="00260CEC"/>
    <w:rsid w:val="00261538"/>
    <w:rsid w:val="00261564"/>
    <w:rsid w:val="0026272C"/>
    <w:rsid w:val="00262C9D"/>
    <w:rsid w:val="00263343"/>
    <w:rsid w:val="0026338D"/>
    <w:rsid w:val="00263D0B"/>
    <w:rsid w:val="00265BAC"/>
    <w:rsid w:val="00265D34"/>
    <w:rsid w:val="00266AF6"/>
    <w:rsid w:val="00266AF8"/>
    <w:rsid w:val="00267841"/>
    <w:rsid w:val="0027075C"/>
    <w:rsid w:val="002708C9"/>
    <w:rsid w:val="002710DD"/>
    <w:rsid w:val="002714AF"/>
    <w:rsid w:val="00271A94"/>
    <w:rsid w:val="00273A6C"/>
    <w:rsid w:val="002744AA"/>
    <w:rsid w:val="002744E3"/>
    <w:rsid w:val="002760BC"/>
    <w:rsid w:val="00276B2B"/>
    <w:rsid w:val="00277317"/>
    <w:rsid w:val="0027745B"/>
    <w:rsid w:val="0027788D"/>
    <w:rsid w:val="00277D69"/>
    <w:rsid w:val="00280B62"/>
    <w:rsid w:val="00281541"/>
    <w:rsid w:val="00281BCF"/>
    <w:rsid w:val="00281CAD"/>
    <w:rsid w:val="0028245D"/>
    <w:rsid w:val="00282583"/>
    <w:rsid w:val="00282A68"/>
    <w:rsid w:val="00282E20"/>
    <w:rsid w:val="00282F5C"/>
    <w:rsid w:val="0028315B"/>
    <w:rsid w:val="00283C43"/>
    <w:rsid w:val="0028410C"/>
    <w:rsid w:val="00284211"/>
    <w:rsid w:val="00284ADC"/>
    <w:rsid w:val="0028616B"/>
    <w:rsid w:val="00286E07"/>
    <w:rsid w:val="00287591"/>
    <w:rsid w:val="002879F0"/>
    <w:rsid w:val="0029013C"/>
    <w:rsid w:val="00290922"/>
    <w:rsid w:val="00290A92"/>
    <w:rsid w:val="0029105D"/>
    <w:rsid w:val="00291CC1"/>
    <w:rsid w:val="00291D04"/>
    <w:rsid w:val="002922DE"/>
    <w:rsid w:val="002926EE"/>
    <w:rsid w:val="00292B75"/>
    <w:rsid w:val="002932A1"/>
    <w:rsid w:val="002936CD"/>
    <w:rsid w:val="00293C69"/>
    <w:rsid w:val="002941F9"/>
    <w:rsid w:val="002943CF"/>
    <w:rsid w:val="00295134"/>
    <w:rsid w:val="0029516B"/>
    <w:rsid w:val="00295863"/>
    <w:rsid w:val="00295975"/>
    <w:rsid w:val="0029598F"/>
    <w:rsid w:val="002A053D"/>
    <w:rsid w:val="002A1308"/>
    <w:rsid w:val="002A1894"/>
    <w:rsid w:val="002A1C9F"/>
    <w:rsid w:val="002A1F27"/>
    <w:rsid w:val="002A2486"/>
    <w:rsid w:val="002A2632"/>
    <w:rsid w:val="002A2881"/>
    <w:rsid w:val="002A388D"/>
    <w:rsid w:val="002A473A"/>
    <w:rsid w:val="002A498D"/>
    <w:rsid w:val="002A4C65"/>
    <w:rsid w:val="002A4EFC"/>
    <w:rsid w:val="002A51D3"/>
    <w:rsid w:val="002A56FC"/>
    <w:rsid w:val="002A5B6C"/>
    <w:rsid w:val="002A5CC2"/>
    <w:rsid w:val="002A5F43"/>
    <w:rsid w:val="002A6103"/>
    <w:rsid w:val="002A6869"/>
    <w:rsid w:val="002A7696"/>
    <w:rsid w:val="002B0D91"/>
    <w:rsid w:val="002B0F0E"/>
    <w:rsid w:val="002B1E06"/>
    <w:rsid w:val="002B1F32"/>
    <w:rsid w:val="002B1F8B"/>
    <w:rsid w:val="002B4BD9"/>
    <w:rsid w:val="002B4D1E"/>
    <w:rsid w:val="002B4F3C"/>
    <w:rsid w:val="002B4F3E"/>
    <w:rsid w:val="002B647A"/>
    <w:rsid w:val="002B7EEE"/>
    <w:rsid w:val="002C0D39"/>
    <w:rsid w:val="002C0E83"/>
    <w:rsid w:val="002C14A4"/>
    <w:rsid w:val="002C164D"/>
    <w:rsid w:val="002C1AA6"/>
    <w:rsid w:val="002C2105"/>
    <w:rsid w:val="002C3E32"/>
    <w:rsid w:val="002C45D8"/>
    <w:rsid w:val="002C618C"/>
    <w:rsid w:val="002C6297"/>
    <w:rsid w:val="002C6D5A"/>
    <w:rsid w:val="002C7564"/>
    <w:rsid w:val="002C75BC"/>
    <w:rsid w:val="002C7C2B"/>
    <w:rsid w:val="002C7D59"/>
    <w:rsid w:val="002C7FAC"/>
    <w:rsid w:val="002D0277"/>
    <w:rsid w:val="002D0B50"/>
    <w:rsid w:val="002D1BDC"/>
    <w:rsid w:val="002D2385"/>
    <w:rsid w:val="002D3315"/>
    <w:rsid w:val="002D33ED"/>
    <w:rsid w:val="002D377E"/>
    <w:rsid w:val="002D386B"/>
    <w:rsid w:val="002D39F3"/>
    <w:rsid w:val="002D489E"/>
    <w:rsid w:val="002D4ADE"/>
    <w:rsid w:val="002D62EF"/>
    <w:rsid w:val="002D66F6"/>
    <w:rsid w:val="002D69A1"/>
    <w:rsid w:val="002D6A3D"/>
    <w:rsid w:val="002E0D55"/>
    <w:rsid w:val="002E1057"/>
    <w:rsid w:val="002E1944"/>
    <w:rsid w:val="002E1D9F"/>
    <w:rsid w:val="002E2D04"/>
    <w:rsid w:val="002E379B"/>
    <w:rsid w:val="002E3891"/>
    <w:rsid w:val="002E4713"/>
    <w:rsid w:val="002E4755"/>
    <w:rsid w:val="002E485A"/>
    <w:rsid w:val="002E5D2F"/>
    <w:rsid w:val="002E617C"/>
    <w:rsid w:val="002E624B"/>
    <w:rsid w:val="002E702E"/>
    <w:rsid w:val="002E7B09"/>
    <w:rsid w:val="002F06F2"/>
    <w:rsid w:val="002F0A0D"/>
    <w:rsid w:val="002F0ED2"/>
    <w:rsid w:val="002F0FE7"/>
    <w:rsid w:val="002F145D"/>
    <w:rsid w:val="002F1C84"/>
    <w:rsid w:val="002F1F97"/>
    <w:rsid w:val="002F24DC"/>
    <w:rsid w:val="002F264D"/>
    <w:rsid w:val="002F30CF"/>
    <w:rsid w:val="002F3758"/>
    <w:rsid w:val="002F3D4E"/>
    <w:rsid w:val="002F404C"/>
    <w:rsid w:val="002F4D9E"/>
    <w:rsid w:val="002F6665"/>
    <w:rsid w:val="002F66FA"/>
    <w:rsid w:val="002F6C30"/>
    <w:rsid w:val="002F6C6F"/>
    <w:rsid w:val="002F6EEE"/>
    <w:rsid w:val="002F6F2D"/>
    <w:rsid w:val="00301871"/>
    <w:rsid w:val="00301957"/>
    <w:rsid w:val="00301DCA"/>
    <w:rsid w:val="00302238"/>
    <w:rsid w:val="0030270F"/>
    <w:rsid w:val="00304184"/>
    <w:rsid w:val="00305AB3"/>
    <w:rsid w:val="00305D54"/>
    <w:rsid w:val="00307061"/>
    <w:rsid w:val="0030737B"/>
    <w:rsid w:val="003073D7"/>
    <w:rsid w:val="00310793"/>
    <w:rsid w:val="00310BF0"/>
    <w:rsid w:val="00310D3B"/>
    <w:rsid w:val="00312854"/>
    <w:rsid w:val="00313526"/>
    <w:rsid w:val="003139F1"/>
    <w:rsid w:val="00313F4B"/>
    <w:rsid w:val="00314DB8"/>
    <w:rsid w:val="00314EA9"/>
    <w:rsid w:val="00316AF0"/>
    <w:rsid w:val="003174A9"/>
    <w:rsid w:val="00320DCF"/>
    <w:rsid w:val="0032142D"/>
    <w:rsid w:val="0032183F"/>
    <w:rsid w:val="00321B38"/>
    <w:rsid w:val="003229C5"/>
    <w:rsid w:val="00322B3E"/>
    <w:rsid w:val="003238D2"/>
    <w:rsid w:val="00324081"/>
    <w:rsid w:val="003244D5"/>
    <w:rsid w:val="00324A3A"/>
    <w:rsid w:val="003268AB"/>
    <w:rsid w:val="00326B61"/>
    <w:rsid w:val="003302A1"/>
    <w:rsid w:val="003305A6"/>
    <w:rsid w:val="00330655"/>
    <w:rsid w:val="003306D4"/>
    <w:rsid w:val="00330945"/>
    <w:rsid w:val="00330A7C"/>
    <w:rsid w:val="003310FE"/>
    <w:rsid w:val="003315AD"/>
    <w:rsid w:val="00331F3E"/>
    <w:rsid w:val="0033271E"/>
    <w:rsid w:val="0033295F"/>
    <w:rsid w:val="003334C4"/>
    <w:rsid w:val="003338ED"/>
    <w:rsid w:val="00333AC1"/>
    <w:rsid w:val="003350F9"/>
    <w:rsid w:val="0033517B"/>
    <w:rsid w:val="0033546A"/>
    <w:rsid w:val="003358E9"/>
    <w:rsid w:val="00336062"/>
    <w:rsid w:val="00336E57"/>
    <w:rsid w:val="003374A5"/>
    <w:rsid w:val="00340D0A"/>
    <w:rsid w:val="00340E6B"/>
    <w:rsid w:val="00342449"/>
    <w:rsid w:val="003424FD"/>
    <w:rsid w:val="00342621"/>
    <w:rsid w:val="003434CA"/>
    <w:rsid w:val="003435A9"/>
    <w:rsid w:val="00343BEF"/>
    <w:rsid w:val="00343F19"/>
    <w:rsid w:val="00344B7C"/>
    <w:rsid w:val="003455F2"/>
    <w:rsid w:val="003462F2"/>
    <w:rsid w:val="003469D6"/>
    <w:rsid w:val="00347E42"/>
    <w:rsid w:val="00350185"/>
    <w:rsid w:val="00350297"/>
    <w:rsid w:val="0035111D"/>
    <w:rsid w:val="003515C2"/>
    <w:rsid w:val="003529A3"/>
    <w:rsid w:val="00352A52"/>
    <w:rsid w:val="00353036"/>
    <w:rsid w:val="00353ABE"/>
    <w:rsid w:val="00354005"/>
    <w:rsid w:val="0035469D"/>
    <w:rsid w:val="00354B88"/>
    <w:rsid w:val="00355CE1"/>
    <w:rsid w:val="00356335"/>
    <w:rsid w:val="00356B7D"/>
    <w:rsid w:val="00356D8C"/>
    <w:rsid w:val="00360243"/>
    <w:rsid w:val="00360853"/>
    <w:rsid w:val="00360A1F"/>
    <w:rsid w:val="003615E1"/>
    <w:rsid w:val="00362310"/>
    <w:rsid w:val="003624C7"/>
    <w:rsid w:val="0036366F"/>
    <w:rsid w:val="00363D52"/>
    <w:rsid w:val="00363D90"/>
    <w:rsid w:val="00363E0F"/>
    <w:rsid w:val="0036496B"/>
    <w:rsid w:val="00364A1C"/>
    <w:rsid w:val="00365503"/>
    <w:rsid w:val="003655E8"/>
    <w:rsid w:val="0036596E"/>
    <w:rsid w:val="00365CD0"/>
    <w:rsid w:val="003662C9"/>
    <w:rsid w:val="00366722"/>
    <w:rsid w:val="00366B97"/>
    <w:rsid w:val="00366CD0"/>
    <w:rsid w:val="00366DAF"/>
    <w:rsid w:val="00367967"/>
    <w:rsid w:val="003702E6"/>
    <w:rsid w:val="00370D30"/>
    <w:rsid w:val="00371D81"/>
    <w:rsid w:val="003728A8"/>
    <w:rsid w:val="00372BC5"/>
    <w:rsid w:val="0037359E"/>
    <w:rsid w:val="00374CC9"/>
    <w:rsid w:val="00375312"/>
    <w:rsid w:val="0037599B"/>
    <w:rsid w:val="00375ABA"/>
    <w:rsid w:val="003760AF"/>
    <w:rsid w:val="003760F0"/>
    <w:rsid w:val="00376146"/>
    <w:rsid w:val="00376304"/>
    <w:rsid w:val="0037632A"/>
    <w:rsid w:val="003768FA"/>
    <w:rsid w:val="003771F8"/>
    <w:rsid w:val="003779FE"/>
    <w:rsid w:val="00380168"/>
    <w:rsid w:val="00380416"/>
    <w:rsid w:val="00380EDA"/>
    <w:rsid w:val="00381A1A"/>
    <w:rsid w:val="00382132"/>
    <w:rsid w:val="00382A29"/>
    <w:rsid w:val="00382D87"/>
    <w:rsid w:val="00383242"/>
    <w:rsid w:val="003836A7"/>
    <w:rsid w:val="00383CD1"/>
    <w:rsid w:val="00383FF8"/>
    <w:rsid w:val="003848E6"/>
    <w:rsid w:val="00384995"/>
    <w:rsid w:val="003851BF"/>
    <w:rsid w:val="00385351"/>
    <w:rsid w:val="003858F2"/>
    <w:rsid w:val="00385C8C"/>
    <w:rsid w:val="00385F0C"/>
    <w:rsid w:val="003867B8"/>
    <w:rsid w:val="00387A36"/>
    <w:rsid w:val="00387E0D"/>
    <w:rsid w:val="00390A31"/>
    <w:rsid w:val="00390E75"/>
    <w:rsid w:val="003910E5"/>
    <w:rsid w:val="0039126E"/>
    <w:rsid w:val="00391D40"/>
    <w:rsid w:val="00392844"/>
    <w:rsid w:val="00392976"/>
    <w:rsid w:val="00393342"/>
    <w:rsid w:val="00393AE4"/>
    <w:rsid w:val="003942DB"/>
    <w:rsid w:val="003952E2"/>
    <w:rsid w:val="0039558E"/>
    <w:rsid w:val="00396122"/>
    <w:rsid w:val="00396BCA"/>
    <w:rsid w:val="00397397"/>
    <w:rsid w:val="003974FB"/>
    <w:rsid w:val="003A0295"/>
    <w:rsid w:val="003A16ED"/>
    <w:rsid w:val="003A1CD5"/>
    <w:rsid w:val="003A31E0"/>
    <w:rsid w:val="003A4271"/>
    <w:rsid w:val="003A488B"/>
    <w:rsid w:val="003A4B96"/>
    <w:rsid w:val="003A54AF"/>
    <w:rsid w:val="003A6D29"/>
    <w:rsid w:val="003A6F1A"/>
    <w:rsid w:val="003A7BDA"/>
    <w:rsid w:val="003B08A2"/>
    <w:rsid w:val="003B1096"/>
    <w:rsid w:val="003B1736"/>
    <w:rsid w:val="003B22FA"/>
    <w:rsid w:val="003B326B"/>
    <w:rsid w:val="003B3C1B"/>
    <w:rsid w:val="003B400A"/>
    <w:rsid w:val="003B52B0"/>
    <w:rsid w:val="003B59CD"/>
    <w:rsid w:val="003B6B52"/>
    <w:rsid w:val="003B7088"/>
    <w:rsid w:val="003B743A"/>
    <w:rsid w:val="003B7C77"/>
    <w:rsid w:val="003B7F59"/>
    <w:rsid w:val="003C0677"/>
    <w:rsid w:val="003C1BBA"/>
    <w:rsid w:val="003C1E5C"/>
    <w:rsid w:val="003C2181"/>
    <w:rsid w:val="003C254F"/>
    <w:rsid w:val="003C2D31"/>
    <w:rsid w:val="003C4955"/>
    <w:rsid w:val="003C6205"/>
    <w:rsid w:val="003C6427"/>
    <w:rsid w:val="003C644E"/>
    <w:rsid w:val="003C7443"/>
    <w:rsid w:val="003C7EDA"/>
    <w:rsid w:val="003D0B23"/>
    <w:rsid w:val="003D0C71"/>
    <w:rsid w:val="003D0E85"/>
    <w:rsid w:val="003D1146"/>
    <w:rsid w:val="003D1906"/>
    <w:rsid w:val="003D1BDF"/>
    <w:rsid w:val="003D1FFA"/>
    <w:rsid w:val="003D2128"/>
    <w:rsid w:val="003D27FA"/>
    <w:rsid w:val="003D2EA6"/>
    <w:rsid w:val="003D365B"/>
    <w:rsid w:val="003D3F08"/>
    <w:rsid w:val="003D42D6"/>
    <w:rsid w:val="003D472B"/>
    <w:rsid w:val="003D4F6D"/>
    <w:rsid w:val="003D51EC"/>
    <w:rsid w:val="003D5226"/>
    <w:rsid w:val="003D5AA0"/>
    <w:rsid w:val="003D5B39"/>
    <w:rsid w:val="003D5BA7"/>
    <w:rsid w:val="003D63A2"/>
    <w:rsid w:val="003D6552"/>
    <w:rsid w:val="003D68A5"/>
    <w:rsid w:val="003D6E90"/>
    <w:rsid w:val="003D74EF"/>
    <w:rsid w:val="003D7A91"/>
    <w:rsid w:val="003E01E0"/>
    <w:rsid w:val="003E0231"/>
    <w:rsid w:val="003E0AEC"/>
    <w:rsid w:val="003E0D68"/>
    <w:rsid w:val="003E15D2"/>
    <w:rsid w:val="003E29E1"/>
    <w:rsid w:val="003E2B0F"/>
    <w:rsid w:val="003E2DF2"/>
    <w:rsid w:val="003E31D4"/>
    <w:rsid w:val="003E31FB"/>
    <w:rsid w:val="003E32DA"/>
    <w:rsid w:val="003E3892"/>
    <w:rsid w:val="003E4622"/>
    <w:rsid w:val="003E4A23"/>
    <w:rsid w:val="003E53EF"/>
    <w:rsid w:val="003E5BD3"/>
    <w:rsid w:val="003E6398"/>
    <w:rsid w:val="003E693E"/>
    <w:rsid w:val="003E73D3"/>
    <w:rsid w:val="003E7A24"/>
    <w:rsid w:val="003E7A82"/>
    <w:rsid w:val="003E7B41"/>
    <w:rsid w:val="003F06A4"/>
    <w:rsid w:val="003F1046"/>
    <w:rsid w:val="003F1822"/>
    <w:rsid w:val="003F1898"/>
    <w:rsid w:val="003F2563"/>
    <w:rsid w:val="003F38FE"/>
    <w:rsid w:val="003F4327"/>
    <w:rsid w:val="003F50EF"/>
    <w:rsid w:val="003F6404"/>
    <w:rsid w:val="003F73E4"/>
    <w:rsid w:val="00400A30"/>
    <w:rsid w:val="00401464"/>
    <w:rsid w:val="0040157B"/>
    <w:rsid w:val="00403374"/>
    <w:rsid w:val="00403DEB"/>
    <w:rsid w:val="004040DF"/>
    <w:rsid w:val="0040430E"/>
    <w:rsid w:val="00404509"/>
    <w:rsid w:val="00404895"/>
    <w:rsid w:val="00405084"/>
    <w:rsid w:val="004055FE"/>
    <w:rsid w:val="0040593C"/>
    <w:rsid w:val="00405A72"/>
    <w:rsid w:val="00405F79"/>
    <w:rsid w:val="0040675A"/>
    <w:rsid w:val="00406A96"/>
    <w:rsid w:val="00406C53"/>
    <w:rsid w:val="00407380"/>
    <w:rsid w:val="00407C76"/>
    <w:rsid w:val="004104EB"/>
    <w:rsid w:val="00410E6D"/>
    <w:rsid w:val="00410FD7"/>
    <w:rsid w:val="0041142B"/>
    <w:rsid w:val="00411763"/>
    <w:rsid w:val="00411EFB"/>
    <w:rsid w:val="00412CE5"/>
    <w:rsid w:val="00413C6C"/>
    <w:rsid w:val="00417230"/>
    <w:rsid w:val="004200F4"/>
    <w:rsid w:val="004227DE"/>
    <w:rsid w:val="00422CE8"/>
    <w:rsid w:val="004232B5"/>
    <w:rsid w:val="0042348D"/>
    <w:rsid w:val="004234FB"/>
    <w:rsid w:val="00423528"/>
    <w:rsid w:val="004236E9"/>
    <w:rsid w:val="0042410C"/>
    <w:rsid w:val="004256C6"/>
    <w:rsid w:val="00425704"/>
    <w:rsid w:val="00425881"/>
    <w:rsid w:val="00425D37"/>
    <w:rsid w:val="0042633D"/>
    <w:rsid w:val="00426927"/>
    <w:rsid w:val="0042711B"/>
    <w:rsid w:val="0043158E"/>
    <w:rsid w:val="00431939"/>
    <w:rsid w:val="00431966"/>
    <w:rsid w:val="00432EA1"/>
    <w:rsid w:val="004333A7"/>
    <w:rsid w:val="004333BC"/>
    <w:rsid w:val="00434057"/>
    <w:rsid w:val="00434667"/>
    <w:rsid w:val="00435DE8"/>
    <w:rsid w:val="0043606F"/>
    <w:rsid w:val="00436612"/>
    <w:rsid w:val="00436D20"/>
    <w:rsid w:val="004371C4"/>
    <w:rsid w:val="00437CFE"/>
    <w:rsid w:val="004404E6"/>
    <w:rsid w:val="0044078F"/>
    <w:rsid w:val="00440C5B"/>
    <w:rsid w:val="00442408"/>
    <w:rsid w:val="0044305B"/>
    <w:rsid w:val="004438EE"/>
    <w:rsid w:val="004444EF"/>
    <w:rsid w:val="00444DF7"/>
    <w:rsid w:val="00446D9B"/>
    <w:rsid w:val="00447AEB"/>
    <w:rsid w:val="00447CD3"/>
    <w:rsid w:val="00447EBA"/>
    <w:rsid w:val="004511FA"/>
    <w:rsid w:val="00451F2F"/>
    <w:rsid w:val="004528AE"/>
    <w:rsid w:val="00453572"/>
    <w:rsid w:val="00453F3A"/>
    <w:rsid w:val="00454128"/>
    <w:rsid w:val="00454227"/>
    <w:rsid w:val="0045455C"/>
    <w:rsid w:val="0045486B"/>
    <w:rsid w:val="004553BF"/>
    <w:rsid w:val="00456154"/>
    <w:rsid w:val="004561A5"/>
    <w:rsid w:val="004562C0"/>
    <w:rsid w:val="004570DD"/>
    <w:rsid w:val="00457781"/>
    <w:rsid w:val="00457C74"/>
    <w:rsid w:val="00457DD7"/>
    <w:rsid w:val="004600A3"/>
    <w:rsid w:val="00461F68"/>
    <w:rsid w:val="00461F79"/>
    <w:rsid w:val="0046333F"/>
    <w:rsid w:val="00463758"/>
    <w:rsid w:val="00463B5E"/>
    <w:rsid w:val="00463E66"/>
    <w:rsid w:val="00464714"/>
    <w:rsid w:val="00464C23"/>
    <w:rsid w:val="00466277"/>
    <w:rsid w:val="0046641B"/>
    <w:rsid w:val="00467F35"/>
    <w:rsid w:val="004704B2"/>
    <w:rsid w:val="004709F1"/>
    <w:rsid w:val="00470AF1"/>
    <w:rsid w:val="00470B60"/>
    <w:rsid w:val="00470C05"/>
    <w:rsid w:val="00471057"/>
    <w:rsid w:val="00471143"/>
    <w:rsid w:val="004713DF"/>
    <w:rsid w:val="004722BF"/>
    <w:rsid w:val="004728C9"/>
    <w:rsid w:val="00472C96"/>
    <w:rsid w:val="00472F95"/>
    <w:rsid w:val="0047352A"/>
    <w:rsid w:val="00473B71"/>
    <w:rsid w:val="004746B6"/>
    <w:rsid w:val="004749EC"/>
    <w:rsid w:val="00474D05"/>
    <w:rsid w:val="004762BA"/>
    <w:rsid w:val="00476AD3"/>
    <w:rsid w:val="004779B2"/>
    <w:rsid w:val="00477A38"/>
    <w:rsid w:val="00480179"/>
    <w:rsid w:val="0048066C"/>
    <w:rsid w:val="00480A31"/>
    <w:rsid w:val="004821F6"/>
    <w:rsid w:val="004822E9"/>
    <w:rsid w:val="0048321C"/>
    <w:rsid w:val="00483256"/>
    <w:rsid w:val="00483CCF"/>
    <w:rsid w:val="004844C3"/>
    <w:rsid w:val="004847FD"/>
    <w:rsid w:val="00486566"/>
    <w:rsid w:val="004865CD"/>
    <w:rsid w:val="00486BF6"/>
    <w:rsid w:val="004876C2"/>
    <w:rsid w:val="004901CA"/>
    <w:rsid w:val="00490790"/>
    <w:rsid w:val="00491141"/>
    <w:rsid w:val="00491BBF"/>
    <w:rsid w:val="00493619"/>
    <w:rsid w:val="004938A7"/>
    <w:rsid w:val="00494269"/>
    <w:rsid w:val="0049489E"/>
    <w:rsid w:val="00494DF4"/>
    <w:rsid w:val="004950A0"/>
    <w:rsid w:val="004956E1"/>
    <w:rsid w:val="004958D3"/>
    <w:rsid w:val="0049669B"/>
    <w:rsid w:val="004975C4"/>
    <w:rsid w:val="00497A60"/>
    <w:rsid w:val="004A08AD"/>
    <w:rsid w:val="004A1180"/>
    <w:rsid w:val="004A16F2"/>
    <w:rsid w:val="004A19B0"/>
    <w:rsid w:val="004A213E"/>
    <w:rsid w:val="004A2840"/>
    <w:rsid w:val="004A2E06"/>
    <w:rsid w:val="004A2FE1"/>
    <w:rsid w:val="004A404D"/>
    <w:rsid w:val="004A4160"/>
    <w:rsid w:val="004A444F"/>
    <w:rsid w:val="004A4870"/>
    <w:rsid w:val="004A4920"/>
    <w:rsid w:val="004A4B81"/>
    <w:rsid w:val="004A5BA6"/>
    <w:rsid w:val="004A65D6"/>
    <w:rsid w:val="004A6C18"/>
    <w:rsid w:val="004A6DD5"/>
    <w:rsid w:val="004A74A1"/>
    <w:rsid w:val="004A7B14"/>
    <w:rsid w:val="004A7DDE"/>
    <w:rsid w:val="004B03F9"/>
    <w:rsid w:val="004B1394"/>
    <w:rsid w:val="004B1436"/>
    <w:rsid w:val="004B1688"/>
    <w:rsid w:val="004B21AD"/>
    <w:rsid w:val="004B2B33"/>
    <w:rsid w:val="004B3D4F"/>
    <w:rsid w:val="004B3E2F"/>
    <w:rsid w:val="004B40DA"/>
    <w:rsid w:val="004B4990"/>
    <w:rsid w:val="004B5228"/>
    <w:rsid w:val="004B52EB"/>
    <w:rsid w:val="004B5604"/>
    <w:rsid w:val="004B5642"/>
    <w:rsid w:val="004B58B8"/>
    <w:rsid w:val="004B5938"/>
    <w:rsid w:val="004B5BA9"/>
    <w:rsid w:val="004B6146"/>
    <w:rsid w:val="004B6671"/>
    <w:rsid w:val="004B6D65"/>
    <w:rsid w:val="004B7CD1"/>
    <w:rsid w:val="004C08FD"/>
    <w:rsid w:val="004C209C"/>
    <w:rsid w:val="004C3420"/>
    <w:rsid w:val="004C4339"/>
    <w:rsid w:val="004C5454"/>
    <w:rsid w:val="004C54F2"/>
    <w:rsid w:val="004C5C75"/>
    <w:rsid w:val="004C642D"/>
    <w:rsid w:val="004C7536"/>
    <w:rsid w:val="004D0C7A"/>
    <w:rsid w:val="004D216D"/>
    <w:rsid w:val="004D2539"/>
    <w:rsid w:val="004D2C67"/>
    <w:rsid w:val="004D334B"/>
    <w:rsid w:val="004D3551"/>
    <w:rsid w:val="004D408F"/>
    <w:rsid w:val="004D4B7D"/>
    <w:rsid w:val="004D5E65"/>
    <w:rsid w:val="004D5F2B"/>
    <w:rsid w:val="004D5FF5"/>
    <w:rsid w:val="004D6E59"/>
    <w:rsid w:val="004D772B"/>
    <w:rsid w:val="004E04BA"/>
    <w:rsid w:val="004E0C84"/>
    <w:rsid w:val="004E0FE9"/>
    <w:rsid w:val="004E10C6"/>
    <w:rsid w:val="004E1AFE"/>
    <w:rsid w:val="004E1D61"/>
    <w:rsid w:val="004E206E"/>
    <w:rsid w:val="004E221B"/>
    <w:rsid w:val="004E27B3"/>
    <w:rsid w:val="004E2A52"/>
    <w:rsid w:val="004E30EB"/>
    <w:rsid w:val="004E3959"/>
    <w:rsid w:val="004E3F8F"/>
    <w:rsid w:val="004E402D"/>
    <w:rsid w:val="004E4EAE"/>
    <w:rsid w:val="004E585D"/>
    <w:rsid w:val="004E591B"/>
    <w:rsid w:val="004E5C3A"/>
    <w:rsid w:val="004E5DDD"/>
    <w:rsid w:val="004E65C3"/>
    <w:rsid w:val="004E6EAA"/>
    <w:rsid w:val="004E7C72"/>
    <w:rsid w:val="004F138C"/>
    <w:rsid w:val="004F1966"/>
    <w:rsid w:val="004F1ED5"/>
    <w:rsid w:val="004F2264"/>
    <w:rsid w:val="004F2513"/>
    <w:rsid w:val="004F3816"/>
    <w:rsid w:val="004F3994"/>
    <w:rsid w:val="004F39B5"/>
    <w:rsid w:val="004F39E4"/>
    <w:rsid w:val="004F4107"/>
    <w:rsid w:val="004F4553"/>
    <w:rsid w:val="004F4F4A"/>
    <w:rsid w:val="004F60AF"/>
    <w:rsid w:val="004F641B"/>
    <w:rsid w:val="004F6B7C"/>
    <w:rsid w:val="004F6FC4"/>
    <w:rsid w:val="005002F1"/>
    <w:rsid w:val="00500582"/>
    <w:rsid w:val="00500C37"/>
    <w:rsid w:val="005014CA"/>
    <w:rsid w:val="00502614"/>
    <w:rsid w:val="00502713"/>
    <w:rsid w:val="00502A77"/>
    <w:rsid w:val="005031A3"/>
    <w:rsid w:val="005046EF"/>
    <w:rsid w:val="00504B69"/>
    <w:rsid w:val="00504CCA"/>
    <w:rsid w:val="00505A41"/>
    <w:rsid w:val="0050633E"/>
    <w:rsid w:val="0050665B"/>
    <w:rsid w:val="005103DB"/>
    <w:rsid w:val="0051083B"/>
    <w:rsid w:val="005126D8"/>
    <w:rsid w:val="00514B99"/>
    <w:rsid w:val="00515CE5"/>
    <w:rsid w:val="005169C4"/>
    <w:rsid w:val="00517AFF"/>
    <w:rsid w:val="00517E73"/>
    <w:rsid w:val="005207BA"/>
    <w:rsid w:val="00520CCB"/>
    <w:rsid w:val="00520DC1"/>
    <w:rsid w:val="00521A8E"/>
    <w:rsid w:val="00521A90"/>
    <w:rsid w:val="005235C5"/>
    <w:rsid w:val="0052391D"/>
    <w:rsid w:val="00525B85"/>
    <w:rsid w:val="005266E1"/>
    <w:rsid w:val="00526C96"/>
    <w:rsid w:val="005276D1"/>
    <w:rsid w:val="0052799F"/>
    <w:rsid w:val="00527DDD"/>
    <w:rsid w:val="00530398"/>
    <w:rsid w:val="00530640"/>
    <w:rsid w:val="00531983"/>
    <w:rsid w:val="005326C6"/>
    <w:rsid w:val="0053377F"/>
    <w:rsid w:val="00533AFE"/>
    <w:rsid w:val="00536138"/>
    <w:rsid w:val="00536796"/>
    <w:rsid w:val="00536E30"/>
    <w:rsid w:val="00537557"/>
    <w:rsid w:val="0054028F"/>
    <w:rsid w:val="00540758"/>
    <w:rsid w:val="0054096A"/>
    <w:rsid w:val="00540A3A"/>
    <w:rsid w:val="00540C68"/>
    <w:rsid w:val="00541023"/>
    <w:rsid w:val="005415DF"/>
    <w:rsid w:val="00541E72"/>
    <w:rsid w:val="00543317"/>
    <w:rsid w:val="00544800"/>
    <w:rsid w:val="00544B05"/>
    <w:rsid w:val="00544C43"/>
    <w:rsid w:val="00545803"/>
    <w:rsid w:val="005500C3"/>
    <w:rsid w:val="005505F9"/>
    <w:rsid w:val="00550B19"/>
    <w:rsid w:val="005516DA"/>
    <w:rsid w:val="00551B8C"/>
    <w:rsid w:val="00551C7B"/>
    <w:rsid w:val="0055203C"/>
    <w:rsid w:val="005521FD"/>
    <w:rsid w:val="00552844"/>
    <w:rsid w:val="00552C0E"/>
    <w:rsid w:val="0055307A"/>
    <w:rsid w:val="00553776"/>
    <w:rsid w:val="005547EA"/>
    <w:rsid w:val="00554EB4"/>
    <w:rsid w:val="00555117"/>
    <w:rsid w:val="005556C8"/>
    <w:rsid w:val="00555AC0"/>
    <w:rsid w:val="00555DF8"/>
    <w:rsid w:val="00556990"/>
    <w:rsid w:val="00556D56"/>
    <w:rsid w:val="00557A88"/>
    <w:rsid w:val="005607E8"/>
    <w:rsid w:val="00560B3B"/>
    <w:rsid w:val="00560C61"/>
    <w:rsid w:val="00561101"/>
    <w:rsid w:val="005615CF"/>
    <w:rsid w:val="00562A89"/>
    <w:rsid w:val="00562C1C"/>
    <w:rsid w:val="00562FB2"/>
    <w:rsid w:val="0056393E"/>
    <w:rsid w:val="00563CA3"/>
    <w:rsid w:val="00564174"/>
    <w:rsid w:val="005644D1"/>
    <w:rsid w:val="00564577"/>
    <w:rsid w:val="005646EB"/>
    <w:rsid w:val="00564872"/>
    <w:rsid w:val="00564EED"/>
    <w:rsid w:val="0056514F"/>
    <w:rsid w:val="00565348"/>
    <w:rsid w:val="00565665"/>
    <w:rsid w:val="00565703"/>
    <w:rsid w:val="00565A32"/>
    <w:rsid w:val="00565D34"/>
    <w:rsid w:val="005669FD"/>
    <w:rsid w:val="005677FA"/>
    <w:rsid w:val="005678A7"/>
    <w:rsid w:val="005678D6"/>
    <w:rsid w:val="00567DE2"/>
    <w:rsid w:val="00567F53"/>
    <w:rsid w:val="00567FF8"/>
    <w:rsid w:val="00570137"/>
    <w:rsid w:val="005704DB"/>
    <w:rsid w:val="005706D7"/>
    <w:rsid w:val="005710AE"/>
    <w:rsid w:val="00571144"/>
    <w:rsid w:val="00571FE9"/>
    <w:rsid w:val="00573960"/>
    <w:rsid w:val="00573CBF"/>
    <w:rsid w:val="00574251"/>
    <w:rsid w:val="005745E0"/>
    <w:rsid w:val="005747FB"/>
    <w:rsid w:val="00575BBD"/>
    <w:rsid w:val="00575C1B"/>
    <w:rsid w:val="00576104"/>
    <w:rsid w:val="00577BB1"/>
    <w:rsid w:val="00577BDA"/>
    <w:rsid w:val="00580897"/>
    <w:rsid w:val="0058145D"/>
    <w:rsid w:val="0058183C"/>
    <w:rsid w:val="00581B8A"/>
    <w:rsid w:val="00581BAF"/>
    <w:rsid w:val="00581C79"/>
    <w:rsid w:val="00582451"/>
    <w:rsid w:val="005825EB"/>
    <w:rsid w:val="005836F1"/>
    <w:rsid w:val="00583C46"/>
    <w:rsid w:val="00583FD3"/>
    <w:rsid w:val="005861E1"/>
    <w:rsid w:val="00586A37"/>
    <w:rsid w:val="00586BBC"/>
    <w:rsid w:val="00586F3F"/>
    <w:rsid w:val="005875E4"/>
    <w:rsid w:val="00587B39"/>
    <w:rsid w:val="0059110E"/>
    <w:rsid w:val="00591D7E"/>
    <w:rsid w:val="005923A0"/>
    <w:rsid w:val="00592EE9"/>
    <w:rsid w:val="0059338E"/>
    <w:rsid w:val="00593AE4"/>
    <w:rsid w:val="00594456"/>
    <w:rsid w:val="00594B54"/>
    <w:rsid w:val="00594F3A"/>
    <w:rsid w:val="00595213"/>
    <w:rsid w:val="0059589C"/>
    <w:rsid w:val="00595F33"/>
    <w:rsid w:val="0059683A"/>
    <w:rsid w:val="00596954"/>
    <w:rsid w:val="00597E92"/>
    <w:rsid w:val="005A0706"/>
    <w:rsid w:val="005A0B5F"/>
    <w:rsid w:val="005A0C9E"/>
    <w:rsid w:val="005A1016"/>
    <w:rsid w:val="005A1330"/>
    <w:rsid w:val="005A1608"/>
    <w:rsid w:val="005A1B77"/>
    <w:rsid w:val="005A2553"/>
    <w:rsid w:val="005A263F"/>
    <w:rsid w:val="005A29DD"/>
    <w:rsid w:val="005A3169"/>
    <w:rsid w:val="005A5275"/>
    <w:rsid w:val="005A5AF2"/>
    <w:rsid w:val="005A5E3B"/>
    <w:rsid w:val="005A68ED"/>
    <w:rsid w:val="005A75C3"/>
    <w:rsid w:val="005B07B2"/>
    <w:rsid w:val="005B1CF2"/>
    <w:rsid w:val="005B2198"/>
    <w:rsid w:val="005B2A1D"/>
    <w:rsid w:val="005B2E3D"/>
    <w:rsid w:val="005B2EA5"/>
    <w:rsid w:val="005B30C4"/>
    <w:rsid w:val="005B41C7"/>
    <w:rsid w:val="005B4995"/>
    <w:rsid w:val="005B571E"/>
    <w:rsid w:val="005B5936"/>
    <w:rsid w:val="005B5AD4"/>
    <w:rsid w:val="005B5C46"/>
    <w:rsid w:val="005B657F"/>
    <w:rsid w:val="005B69A0"/>
    <w:rsid w:val="005B6BD6"/>
    <w:rsid w:val="005B6F8A"/>
    <w:rsid w:val="005B769E"/>
    <w:rsid w:val="005B7BBE"/>
    <w:rsid w:val="005C04CA"/>
    <w:rsid w:val="005C1249"/>
    <w:rsid w:val="005C124D"/>
    <w:rsid w:val="005C15E6"/>
    <w:rsid w:val="005C17FD"/>
    <w:rsid w:val="005C3AC9"/>
    <w:rsid w:val="005C3EF4"/>
    <w:rsid w:val="005C5F8C"/>
    <w:rsid w:val="005C6158"/>
    <w:rsid w:val="005C6809"/>
    <w:rsid w:val="005C7189"/>
    <w:rsid w:val="005C7282"/>
    <w:rsid w:val="005D0190"/>
    <w:rsid w:val="005D0538"/>
    <w:rsid w:val="005D0743"/>
    <w:rsid w:val="005D0FBE"/>
    <w:rsid w:val="005D11B5"/>
    <w:rsid w:val="005D13F9"/>
    <w:rsid w:val="005D1F9C"/>
    <w:rsid w:val="005D3190"/>
    <w:rsid w:val="005D3680"/>
    <w:rsid w:val="005D40A4"/>
    <w:rsid w:val="005D4A50"/>
    <w:rsid w:val="005D5648"/>
    <w:rsid w:val="005D59B6"/>
    <w:rsid w:val="005D5B50"/>
    <w:rsid w:val="005D609A"/>
    <w:rsid w:val="005D6582"/>
    <w:rsid w:val="005D738D"/>
    <w:rsid w:val="005D769B"/>
    <w:rsid w:val="005D795F"/>
    <w:rsid w:val="005E02CB"/>
    <w:rsid w:val="005E0682"/>
    <w:rsid w:val="005E0920"/>
    <w:rsid w:val="005E0AA9"/>
    <w:rsid w:val="005E2224"/>
    <w:rsid w:val="005E2301"/>
    <w:rsid w:val="005E23F7"/>
    <w:rsid w:val="005E287E"/>
    <w:rsid w:val="005E30E0"/>
    <w:rsid w:val="005E411F"/>
    <w:rsid w:val="005E58F4"/>
    <w:rsid w:val="005E6CE1"/>
    <w:rsid w:val="005E7367"/>
    <w:rsid w:val="005F039D"/>
    <w:rsid w:val="005F0685"/>
    <w:rsid w:val="005F06D7"/>
    <w:rsid w:val="005F2615"/>
    <w:rsid w:val="005F35C6"/>
    <w:rsid w:val="005F37FB"/>
    <w:rsid w:val="005F39DF"/>
    <w:rsid w:val="005F4085"/>
    <w:rsid w:val="005F47E1"/>
    <w:rsid w:val="005F5840"/>
    <w:rsid w:val="005F5C1F"/>
    <w:rsid w:val="005F6180"/>
    <w:rsid w:val="005F65C7"/>
    <w:rsid w:val="005F6864"/>
    <w:rsid w:val="005F697E"/>
    <w:rsid w:val="005F6DCE"/>
    <w:rsid w:val="005F733D"/>
    <w:rsid w:val="005F7B62"/>
    <w:rsid w:val="005F7D88"/>
    <w:rsid w:val="00600364"/>
    <w:rsid w:val="0060051A"/>
    <w:rsid w:val="006005AD"/>
    <w:rsid w:val="00600BC0"/>
    <w:rsid w:val="00601374"/>
    <w:rsid w:val="00601556"/>
    <w:rsid w:val="0060197B"/>
    <w:rsid w:val="00601ECA"/>
    <w:rsid w:val="006028D7"/>
    <w:rsid w:val="00602B31"/>
    <w:rsid w:val="00602B45"/>
    <w:rsid w:val="00603DCD"/>
    <w:rsid w:val="00604908"/>
    <w:rsid w:val="006051FA"/>
    <w:rsid w:val="006053A0"/>
    <w:rsid w:val="006059D8"/>
    <w:rsid w:val="00605D5A"/>
    <w:rsid w:val="006061AD"/>
    <w:rsid w:val="00606471"/>
    <w:rsid w:val="00606726"/>
    <w:rsid w:val="0060692F"/>
    <w:rsid w:val="00606D90"/>
    <w:rsid w:val="00606F3C"/>
    <w:rsid w:val="006070A1"/>
    <w:rsid w:val="006070DD"/>
    <w:rsid w:val="00607200"/>
    <w:rsid w:val="00607732"/>
    <w:rsid w:val="006101DF"/>
    <w:rsid w:val="006108A2"/>
    <w:rsid w:val="00610BC3"/>
    <w:rsid w:val="00611C31"/>
    <w:rsid w:val="00611CDA"/>
    <w:rsid w:val="00611DF3"/>
    <w:rsid w:val="0061212E"/>
    <w:rsid w:val="006125B9"/>
    <w:rsid w:val="0061289B"/>
    <w:rsid w:val="006129EF"/>
    <w:rsid w:val="0061310E"/>
    <w:rsid w:val="00613367"/>
    <w:rsid w:val="00613FC1"/>
    <w:rsid w:val="00614030"/>
    <w:rsid w:val="006158C7"/>
    <w:rsid w:val="00616556"/>
    <w:rsid w:val="00617A22"/>
    <w:rsid w:val="00620093"/>
    <w:rsid w:val="006202A3"/>
    <w:rsid w:val="0062049F"/>
    <w:rsid w:val="00621159"/>
    <w:rsid w:val="0062134D"/>
    <w:rsid w:val="006217BE"/>
    <w:rsid w:val="00621870"/>
    <w:rsid w:val="00622787"/>
    <w:rsid w:val="006230D9"/>
    <w:rsid w:val="0062379A"/>
    <w:rsid w:val="00623EB6"/>
    <w:rsid w:val="00623EFC"/>
    <w:rsid w:val="006246EB"/>
    <w:rsid w:val="00624891"/>
    <w:rsid w:val="00625B03"/>
    <w:rsid w:val="00625E02"/>
    <w:rsid w:val="00625EBC"/>
    <w:rsid w:val="006264D1"/>
    <w:rsid w:val="006267D8"/>
    <w:rsid w:val="00626CC2"/>
    <w:rsid w:val="00630315"/>
    <w:rsid w:val="00630782"/>
    <w:rsid w:val="00630EDE"/>
    <w:rsid w:val="006318C5"/>
    <w:rsid w:val="006320D2"/>
    <w:rsid w:val="0063314D"/>
    <w:rsid w:val="00633D07"/>
    <w:rsid w:val="00634540"/>
    <w:rsid w:val="00634BE9"/>
    <w:rsid w:val="00634D60"/>
    <w:rsid w:val="006350F2"/>
    <w:rsid w:val="00635208"/>
    <w:rsid w:val="006353E1"/>
    <w:rsid w:val="00635A9B"/>
    <w:rsid w:val="0063602B"/>
    <w:rsid w:val="006378A7"/>
    <w:rsid w:val="00637C7A"/>
    <w:rsid w:val="00640B86"/>
    <w:rsid w:val="00640E75"/>
    <w:rsid w:val="00641D60"/>
    <w:rsid w:val="00641E27"/>
    <w:rsid w:val="00641ED1"/>
    <w:rsid w:val="0064247C"/>
    <w:rsid w:val="00642CD8"/>
    <w:rsid w:val="00642DF1"/>
    <w:rsid w:val="006433BE"/>
    <w:rsid w:val="006434DA"/>
    <w:rsid w:val="006439CA"/>
    <w:rsid w:val="00643AE5"/>
    <w:rsid w:val="006441F6"/>
    <w:rsid w:val="00644B78"/>
    <w:rsid w:val="00644EF9"/>
    <w:rsid w:val="00644F5C"/>
    <w:rsid w:val="006456BF"/>
    <w:rsid w:val="00645B3A"/>
    <w:rsid w:val="00645E75"/>
    <w:rsid w:val="00645EB6"/>
    <w:rsid w:val="00646B8F"/>
    <w:rsid w:val="0064700D"/>
    <w:rsid w:val="0064710D"/>
    <w:rsid w:val="0064745A"/>
    <w:rsid w:val="00647867"/>
    <w:rsid w:val="006478FB"/>
    <w:rsid w:val="00647916"/>
    <w:rsid w:val="006500DF"/>
    <w:rsid w:val="006502FF"/>
    <w:rsid w:val="006507D9"/>
    <w:rsid w:val="00650FC7"/>
    <w:rsid w:val="00652057"/>
    <w:rsid w:val="0065354C"/>
    <w:rsid w:val="00654471"/>
    <w:rsid w:val="006549BE"/>
    <w:rsid w:val="00654C7D"/>
    <w:rsid w:val="00657ECC"/>
    <w:rsid w:val="00660294"/>
    <w:rsid w:val="006605EF"/>
    <w:rsid w:val="006606BF"/>
    <w:rsid w:val="006608B7"/>
    <w:rsid w:val="0066104A"/>
    <w:rsid w:val="006614DC"/>
    <w:rsid w:val="00661CA0"/>
    <w:rsid w:val="0066265F"/>
    <w:rsid w:val="006634CC"/>
    <w:rsid w:val="006635BA"/>
    <w:rsid w:val="00664A52"/>
    <w:rsid w:val="0066541A"/>
    <w:rsid w:val="00665E8D"/>
    <w:rsid w:val="00666663"/>
    <w:rsid w:val="00666C99"/>
    <w:rsid w:val="00667CC6"/>
    <w:rsid w:val="006700D1"/>
    <w:rsid w:val="006701E5"/>
    <w:rsid w:val="006704B9"/>
    <w:rsid w:val="00670ACD"/>
    <w:rsid w:val="00670C6E"/>
    <w:rsid w:val="00671207"/>
    <w:rsid w:val="00671803"/>
    <w:rsid w:val="00671886"/>
    <w:rsid w:val="00671989"/>
    <w:rsid w:val="00672F09"/>
    <w:rsid w:val="00673762"/>
    <w:rsid w:val="006739B5"/>
    <w:rsid w:val="00673B91"/>
    <w:rsid w:val="00674B92"/>
    <w:rsid w:val="00675C49"/>
    <w:rsid w:val="00675D57"/>
    <w:rsid w:val="006765BF"/>
    <w:rsid w:val="00676618"/>
    <w:rsid w:val="00676C82"/>
    <w:rsid w:val="00676CDD"/>
    <w:rsid w:val="00676D55"/>
    <w:rsid w:val="006772A9"/>
    <w:rsid w:val="00680937"/>
    <w:rsid w:val="00681CDE"/>
    <w:rsid w:val="00682018"/>
    <w:rsid w:val="0068222E"/>
    <w:rsid w:val="00682748"/>
    <w:rsid w:val="00682EED"/>
    <w:rsid w:val="00683888"/>
    <w:rsid w:val="00683966"/>
    <w:rsid w:val="00683C9D"/>
    <w:rsid w:val="0068475B"/>
    <w:rsid w:val="006849F0"/>
    <w:rsid w:val="00684AC2"/>
    <w:rsid w:val="00685971"/>
    <w:rsid w:val="00685BB9"/>
    <w:rsid w:val="00685CCA"/>
    <w:rsid w:val="00685E77"/>
    <w:rsid w:val="0068669A"/>
    <w:rsid w:val="00686C01"/>
    <w:rsid w:val="00686C81"/>
    <w:rsid w:val="00687465"/>
    <w:rsid w:val="006908EF"/>
    <w:rsid w:val="00690ACA"/>
    <w:rsid w:val="00690D46"/>
    <w:rsid w:val="00690E57"/>
    <w:rsid w:val="00690FD1"/>
    <w:rsid w:val="0069293E"/>
    <w:rsid w:val="00692DC7"/>
    <w:rsid w:val="00692E2E"/>
    <w:rsid w:val="00693113"/>
    <w:rsid w:val="0069363B"/>
    <w:rsid w:val="006939D5"/>
    <w:rsid w:val="00695D28"/>
    <w:rsid w:val="00695E4B"/>
    <w:rsid w:val="00696053"/>
    <w:rsid w:val="00696146"/>
    <w:rsid w:val="00696193"/>
    <w:rsid w:val="00696283"/>
    <w:rsid w:val="00696E47"/>
    <w:rsid w:val="0069713E"/>
    <w:rsid w:val="006A048D"/>
    <w:rsid w:val="006A055B"/>
    <w:rsid w:val="006A0AAE"/>
    <w:rsid w:val="006A0E63"/>
    <w:rsid w:val="006A0EDE"/>
    <w:rsid w:val="006A10C3"/>
    <w:rsid w:val="006A11E5"/>
    <w:rsid w:val="006A1359"/>
    <w:rsid w:val="006A1914"/>
    <w:rsid w:val="006A1C50"/>
    <w:rsid w:val="006A31B1"/>
    <w:rsid w:val="006A3428"/>
    <w:rsid w:val="006A3A9B"/>
    <w:rsid w:val="006A459F"/>
    <w:rsid w:val="006A50B5"/>
    <w:rsid w:val="006A51AD"/>
    <w:rsid w:val="006A561C"/>
    <w:rsid w:val="006A58ED"/>
    <w:rsid w:val="006A5A5E"/>
    <w:rsid w:val="006A5DC3"/>
    <w:rsid w:val="006A774D"/>
    <w:rsid w:val="006A7ADF"/>
    <w:rsid w:val="006B13DA"/>
    <w:rsid w:val="006B1AFA"/>
    <w:rsid w:val="006B1C7C"/>
    <w:rsid w:val="006B1EFD"/>
    <w:rsid w:val="006B204B"/>
    <w:rsid w:val="006B221E"/>
    <w:rsid w:val="006B25DA"/>
    <w:rsid w:val="006B2DCC"/>
    <w:rsid w:val="006B404E"/>
    <w:rsid w:val="006B49A8"/>
    <w:rsid w:val="006B5E48"/>
    <w:rsid w:val="006B5E76"/>
    <w:rsid w:val="006B5F6E"/>
    <w:rsid w:val="006B63F4"/>
    <w:rsid w:val="006B6D65"/>
    <w:rsid w:val="006B7405"/>
    <w:rsid w:val="006C0073"/>
    <w:rsid w:val="006C0AB9"/>
    <w:rsid w:val="006C0CA4"/>
    <w:rsid w:val="006C1A05"/>
    <w:rsid w:val="006C1F71"/>
    <w:rsid w:val="006C2F8F"/>
    <w:rsid w:val="006C31BA"/>
    <w:rsid w:val="006C3702"/>
    <w:rsid w:val="006C3B07"/>
    <w:rsid w:val="006C4AC1"/>
    <w:rsid w:val="006C4C0F"/>
    <w:rsid w:val="006C4DB5"/>
    <w:rsid w:val="006C5337"/>
    <w:rsid w:val="006C6C66"/>
    <w:rsid w:val="006C6DC1"/>
    <w:rsid w:val="006C773A"/>
    <w:rsid w:val="006D06B9"/>
    <w:rsid w:val="006D0892"/>
    <w:rsid w:val="006D0DFB"/>
    <w:rsid w:val="006D1A56"/>
    <w:rsid w:val="006D1E22"/>
    <w:rsid w:val="006D2E22"/>
    <w:rsid w:val="006D2F2E"/>
    <w:rsid w:val="006D33AA"/>
    <w:rsid w:val="006D3B29"/>
    <w:rsid w:val="006D3B8B"/>
    <w:rsid w:val="006D3DF4"/>
    <w:rsid w:val="006D41C4"/>
    <w:rsid w:val="006D505B"/>
    <w:rsid w:val="006D5D81"/>
    <w:rsid w:val="006D6A96"/>
    <w:rsid w:val="006D6B8F"/>
    <w:rsid w:val="006D6D6F"/>
    <w:rsid w:val="006D6E31"/>
    <w:rsid w:val="006D740C"/>
    <w:rsid w:val="006D78B6"/>
    <w:rsid w:val="006D7EFE"/>
    <w:rsid w:val="006D7FAA"/>
    <w:rsid w:val="006E0440"/>
    <w:rsid w:val="006E063C"/>
    <w:rsid w:val="006E13D7"/>
    <w:rsid w:val="006E15E0"/>
    <w:rsid w:val="006E26EE"/>
    <w:rsid w:val="006E322F"/>
    <w:rsid w:val="006E3F49"/>
    <w:rsid w:val="006E490F"/>
    <w:rsid w:val="006E4E97"/>
    <w:rsid w:val="006E5695"/>
    <w:rsid w:val="006E5ED7"/>
    <w:rsid w:val="006E60FD"/>
    <w:rsid w:val="006E6489"/>
    <w:rsid w:val="006E6492"/>
    <w:rsid w:val="006E6A69"/>
    <w:rsid w:val="006E6FD5"/>
    <w:rsid w:val="006F0498"/>
    <w:rsid w:val="006F0527"/>
    <w:rsid w:val="006F0624"/>
    <w:rsid w:val="006F0878"/>
    <w:rsid w:val="006F223B"/>
    <w:rsid w:val="006F23A0"/>
    <w:rsid w:val="006F31C7"/>
    <w:rsid w:val="006F374B"/>
    <w:rsid w:val="006F45CD"/>
    <w:rsid w:val="006F50FE"/>
    <w:rsid w:val="006F529C"/>
    <w:rsid w:val="006F5759"/>
    <w:rsid w:val="006F5CEB"/>
    <w:rsid w:val="006F5D9D"/>
    <w:rsid w:val="006F6A2B"/>
    <w:rsid w:val="006F6FB7"/>
    <w:rsid w:val="006F77DD"/>
    <w:rsid w:val="006F7C46"/>
    <w:rsid w:val="006F7DE5"/>
    <w:rsid w:val="0070016F"/>
    <w:rsid w:val="007025BF"/>
    <w:rsid w:val="007027E3"/>
    <w:rsid w:val="007027F1"/>
    <w:rsid w:val="00702B41"/>
    <w:rsid w:val="00702C60"/>
    <w:rsid w:val="007034A8"/>
    <w:rsid w:val="00703C20"/>
    <w:rsid w:val="007049F6"/>
    <w:rsid w:val="00705794"/>
    <w:rsid w:val="00705CFE"/>
    <w:rsid w:val="00706416"/>
    <w:rsid w:val="00706F96"/>
    <w:rsid w:val="00707A2C"/>
    <w:rsid w:val="00707D90"/>
    <w:rsid w:val="00707E99"/>
    <w:rsid w:val="00710D11"/>
    <w:rsid w:val="007111E3"/>
    <w:rsid w:val="007112B7"/>
    <w:rsid w:val="007114AD"/>
    <w:rsid w:val="00714719"/>
    <w:rsid w:val="0071485F"/>
    <w:rsid w:val="00714D1C"/>
    <w:rsid w:val="00715A2D"/>
    <w:rsid w:val="007163E6"/>
    <w:rsid w:val="00716420"/>
    <w:rsid w:val="00720212"/>
    <w:rsid w:val="00720493"/>
    <w:rsid w:val="00720545"/>
    <w:rsid w:val="0072196D"/>
    <w:rsid w:val="00721A53"/>
    <w:rsid w:val="00722DEB"/>
    <w:rsid w:val="0072429A"/>
    <w:rsid w:val="0072498C"/>
    <w:rsid w:val="0072520E"/>
    <w:rsid w:val="007253AA"/>
    <w:rsid w:val="007259AD"/>
    <w:rsid w:val="00725BD0"/>
    <w:rsid w:val="00725C64"/>
    <w:rsid w:val="00725E74"/>
    <w:rsid w:val="0072696D"/>
    <w:rsid w:val="00727155"/>
    <w:rsid w:val="00727294"/>
    <w:rsid w:val="007272CF"/>
    <w:rsid w:val="00727B57"/>
    <w:rsid w:val="00727B70"/>
    <w:rsid w:val="00730EE2"/>
    <w:rsid w:val="00730FA2"/>
    <w:rsid w:val="007312D4"/>
    <w:rsid w:val="00731C74"/>
    <w:rsid w:val="007320FA"/>
    <w:rsid w:val="007324AF"/>
    <w:rsid w:val="007324E9"/>
    <w:rsid w:val="00732CCD"/>
    <w:rsid w:val="00732E62"/>
    <w:rsid w:val="007334FA"/>
    <w:rsid w:val="00733B68"/>
    <w:rsid w:val="007353BB"/>
    <w:rsid w:val="0073553C"/>
    <w:rsid w:val="00735866"/>
    <w:rsid w:val="00735CAC"/>
    <w:rsid w:val="00735D06"/>
    <w:rsid w:val="00735F1B"/>
    <w:rsid w:val="007360B7"/>
    <w:rsid w:val="00736C98"/>
    <w:rsid w:val="00736EA3"/>
    <w:rsid w:val="00736F53"/>
    <w:rsid w:val="00737705"/>
    <w:rsid w:val="00737BE5"/>
    <w:rsid w:val="0074077F"/>
    <w:rsid w:val="00740A10"/>
    <w:rsid w:val="0074129E"/>
    <w:rsid w:val="007420DC"/>
    <w:rsid w:val="007424E0"/>
    <w:rsid w:val="007432F9"/>
    <w:rsid w:val="00743AA3"/>
    <w:rsid w:val="00743B7A"/>
    <w:rsid w:val="007448BC"/>
    <w:rsid w:val="00744901"/>
    <w:rsid w:val="00745335"/>
    <w:rsid w:val="00745538"/>
    <w:rsid w:val="00745D91"/>
    <w:rsid w:val="00746641"/>
    <w:rsid w:val="00746B66"/>
    <w:rsid w:val="00746C32"/>
    <w:rsid w:val="0074732E"/>
    <w:rsid w:val="007474FF"/>
    <w:rsid w:val="0074781E"/>
    <w:rsid w:val="0074798D"/>
    <w:rsid w:val="00750C36"/>
    <w:rsid w:val="00750EB0"/>
    <w:rsid w:val="00751CD7"/>
    <w:rsid w:val="007528E0"/>
    <w:rsid w:val="00752C5F"/>
    <w:rsid w:val="00752EE1"/>
    <w:rsid w:val="007531CE"/>
    <w:rsid w:val="00753652"/>
    <w:rsid w:val="00753BAA"/>
    <w:rsid w:val="007541C4"/>
    <w:rsid w:val="0075454D"/>
    <w:rsid w:val="00755071"/>
    <w:rsid w:val="007553CF"/>
    <w:rsid w:val="00756728"/>
    <w:rsid w:val="00756741"/>
    <w:rsid w:val="007568C5"/>
    <w:rsid w:val="00756954"/>
    <w:rsid w:val="007573C3"/>
    <w:rsid w:val="007610D5"/>
    <w:rsid w:val="0076133C"/>
    <w:rsid w:val="0076196C"/>
    <w:rsid w:val="007630A1"/>
    <w:rsid w:val="007632D8"/>
    <w:rsid w:val="007639A2"/>
    <w:rsid w:val="00763A37"/>
    <w:rsid w:val="00763B41"/>
    <w:rsid w:val="007644BD"/>
    <w:rsid w:val="00764E59"/>
    <w:rsid w:val="00765D17"/>
    <w:rsid w:val="00766301"/>
    <w:rsid w:val="007664EE"/>
    <w:rsid w:val="00766806"/>
    <w:rsid w:val="00766934"/>
    <w:rsid w:val="00766A89"/>
    <w:rsid w:val="0076713A"/>
    <w:rsid w:val="00767172"/>
    <w:rsid w:val="007673C0"/>
    <w:rsid w:val="00767642"/>
    <w:rsid w:val="00767AFE"/>
    <w:rsid w:val="00767C5C"/>
    <w:rsid w:val="00767DDC"/>
    <w:rsid w:val="00770EF8"/>
    <w:rsid w:val="0077181D"/>
    <w:rsid w:val="00772937"/>
    <w:rsid w:val="00772B98"/>
    <w:rsid w:val="00772E36"/>
    <w:rsid w:val="007737A4"/>
    <w:rsid w:val="00773E09"/>
    <w:rsid w:val="00774B92"/>
    <w:rsid w:val="007762F6"/>
    <w:rsid w:val="00776B91"/>
    <w:rsid w:val="007770A8"/>
    <w:rsid w:val="00780BB4"/>
    <w:rsid w:val="00780D91"/>
    <w:rsid w:val="007811DE"/>
    <w:rsid w:val="00782EFF"/>
    <w:rsid w:val="00782FAF"/>
    <w:rsid w:val="00783986"/>
    <w:rsid w:val="0078422E"/>
    <w:rsid w:val="00784751"/>
    <w:rsid w:val="00784A26"/>
    <w:rsid w:val="00784BC7"/>
    <w:rsid w:val="0078530C"/>
    <w:rsid w:val="00785568"/>
    <w:rsid w:val="0078614D"/>
    <w:rsid w:val="00786793"/>
    <w:rsid w:val="007901CD"/>
    <w:rsid w:val="00790F70"/>
    <w:rsid w:val="007917A6"/>
    <w:rsid w:val="00791B04"/>
    <w:rsid w:val="00791C72"/>
    <w:rsid w:val="00791D25"/>
    <w:rsid w:val="00791E92"/>
    <w:rsid w:val="00793606"/>
    <w:rsid w:val="007941B1"/>
    <w:rsid w:val="007949C0"/>
    <w:rsid w:val="00794A8F"/>
    <w:rsid w:val="00794B75"/>
    <w:rsid w:val="00795451"/>
    <w:rsid w:val="00796456"/>
    <w:rsid w:val="00796B31"/>
    <w:rsid w:val="00796F48"/>
    <w:rsid w:val="00796F8B"/>
    <w:rsid w:val="00797A25"/>
    <w:rsid w:val="007A0B17"/>
    <w:rsid w:val="007A11B0"/>
    <w:rsid w:val="007A12C8"/>
    <w:rsid w:val="007A13EF"/>
    <w:rsid w:val="007A186D"/>
    <w:rsid w:val="007A1C1E"/>
    <w:rsid w:val="007A1D96"/>
    <w:rsid w:val="007A1FA4"/>
    <w:rsid w:val="007A2BE4"/>
    <w:rsid w:val="007A2CBA"/>
    <w:rsid w:val="007A2F87"/>
    <w:rsid w:val="007A33F0"/>
    <w:rsid w:val="007A379D"/>
    <w:rsid w:val="007A3CAD"/>
    <w:rsid w:val="007A49F3"/>
    <w:rsid w:val="007A4A93"/>
    <w:rsid w:val="007A59E1"/>
    <w:rsid w:val="007A5C57"/>
    <w:rsid w:val="007A5FD8"/>
    <w:rsid w:val="007A66DD"/>
    <w:rsid w:val="007A6DFE"/>
    <w:rsid w:val="007A7FE9"/>
    <w:rsid w:val="007B027B"/>
    <w:rsid w:val="007B06C5"/>
    <w:rsid w:val="007B0A32"/>
    <w:rsid w:val="007B0D14"/>
    <w:rsid w:val="007B1456"/>
    <w:rsid w:val="007B1485"/>
    <w:rsid w:val="007B243A"/>
    <w:rsid w:val="007B2E02"/>
    <w:rsid w:val="007B37EA"/>
    <w:rsid w:val="007B387A"/>
    <w:rsid w:val="007B40F2"/>
    <w:rsid w:val="007B41DA"/>
    <w:rsid w:val="007B578E"/>
    <w:rsid w:val="007B5D6D"/>
    <w:rsid w:val="007B6222"/>
    <w:rsid w:val="007B6346"/>
    <w:rsid w:val="007B6528"/>
    <w:rsid w:val="007B7303"/>
    <w:rsid w:val="007B7ACB"/>
    <w:rsid w:val="007C04DE"/>
    <w:rsid w:val="007C05A8"/>
    <w:rsid w:val="007C14EF"/>
    <w:rsid w:val="007C18C5"/>
    <w:rsid w:val="007C2CE9"/>
    <w:rsid w:val="007C3FBD"/>
    <w:rsid w:val="007C41D7"/>
    <w:rsid w:val="007C41DF"/>
    <w:rsid w:val="007C437E"/>
    <w:rsid w:val="007C4A2C"/>
    <w:rsid w:val="007C4B89"/>
    <w:rsid w:val="007C4E2F"/>
    <w:rsid w:val="007C60D0"/>
    <w:rsid w:val="007C61A3"/>
    <w:rsid w:val="007C674D"/>
    <w:rsid w:val="007C6C9B"/>
    <w:rsid w:val="007C741A"/>
    <w:rsid w:val="007C746A"/>
    <w:rsid w:val="007C7737"/>
    <w:rsid w:val="007C7AEC"/>
    <w:rsid w:val="007C7E57"/>
    <w:rsid w:val="007C7FD0"/>
    <w:rsid w:val="007D01B6"/>
    <w:rsid w:val="007D0397"/>
    <w:rsid w:val="007D07F2"/>
    <w:rsid w:val="007D0BE5"/>
    <w:rsid w:val="007D11F3"/>
    <w:rsid w:val="007D1414"/>
    <w:rsid w:val="007D251D"/>
    <w:rsid w:val="007D3437"/>
    <w:rsid w:val="007D35C5"/>
    <w:rsid w:val="007D3D11"/>
    <w:rsid w:val="007D4888"/>
    <w:rsid w:val="007D4AB6"/>
    <w:rsid w:val="007D4C62"/>
    <w:rsid w:val="007D4D58"/>
    <w:rsid w:val="007D57DD"/>
    <w:rsid w:val="007D5A05"/>
    <w:rsid w:val="007D5AAE"/>
    <w:rsid w:val="007D5B76"/>
    <w:rsid w:val="007D63DA"/>
    <w:rsid w:val="007D6DAE"/>
    <w:rsid w:val="007D77E0"/>
    <w:rsid w:val="007E1003"/>
    <w:rsid w:val="007E1020"/>
    <w:rsid w:val="007E29F3"/>
    <w:rsid w:val="007E2C49"/>
    <w:rsid w:val="007E2DCB"/>
    <w:rsid w:val="007E378D"/>
    <w:rsid w:val="007E3A84"/>
    <w:rsid w:val="007E449D"/>
    <w:rsid w:val="007E4EB6"/>
    <w:rsid w:val="007E6614"/>
    <w:rsid w:val="007E6D0E"/>
    <w:rsid w:val="007E6F45"/>
    <w:rsid w:val="007E769F"/>
    <w:rsid w:val="007E7FFB"/>
    <w:rsid w:val="007F0257"/>
    <w:rsid w:val="007F033C"/>
    <w:rsid w:val="007F2637"/>
    <w:rsid w:val="007F2D86"/>
    <w:rsid w:val="007F3ABC"/>
    <w:rsid w:val="007F3CA1"/>
    <w:rsid w:val="007F3E44"/>
    <w:rsid w:val="007F5E1F"/>
    <w:rsid w:val="007F6873"/>
    <w:rsid w:val="007F6B74"/>
    <w:rsid w:val="007F6EBF"/>
    <w:rsid w:val="007F720B"/>
    <w:rsid w:val="007F772B"/>
    <w:rsid w:val="007F77D0"/>
    <w:rsid w:val="0080001B"/>
    <w:rsid w:val="00800604"/>
    <w:rsid w:val="00801B3F"/>
    <w:rsid w:val="0080253B"/>
    <w:rsid w:val="0080266B"/>
    <w:rsid w:val="008029E9"/>
    <w:rsid w:val="00802C22"/>
    <w:rsid w:val="00803165"/>
    <w:rsid w:val="00803234"/>
    <w:rsid w:val="00803AB3"/>
    <w:rsid w:val="0080475D"/>
    <w:rsid w:val="0080507A"/>
    <w:rsid w:val="00805E1F"/>
    <w:rsid w:val="0080761D"/>
    <w:rsid w:val="008077C3"/>
    <w:rsid w:val="00807B44"/>
    <w:rsid w:val="008112E9"/>
    <w:rsid w:val="00811C04"/>
    <w:rsid w:val="00812686"/>
    <w:rsid w:val="00812B8D"/>
    <w:rsid w:val="00812BFF"/>
    <w:rsid w:val="008143E9"/>
    <w:rsid w:val="00814855"/>
    <w:rsid w:val="008149C1"/>
    <w:rsid w:val="00815875"/>
    <w:rsid w:val="00815DCB"/>
    <w:rsid w:val="00816253"/>
    <w:rsid w:val="008164FC"/>
    <w:rsid w:val="00816CB8"/>
    <w:rsid w:val="00816D4E"/>
    <w:rsid w:val="008170B4"/>
    <w:rsid w:val="008175CD"/>
    <w:rsid w:val="00820589"/>
    <w:rsid w:val="008209B8"/>
    <w:rsid w:val="00821EF5"/>
    <w:rsid w:val="008226AA"/>
    <w:rsid w:val="008228D7"/>
    <w:rsid w:val="00822BB2"/>
    <w:rsid w:val="008236E2"/>
    <w:rsid w:val="00823F4F"/>
    <w:rsid w:val="00824366"/>
    <w:rsid w:val="008251B1"/>
    <w:rsid w:val="0082545B"/>
    <w:rsid w:val="00825853"/>
    <w:rsid w:val="0082672F"/>
    <w:rsid w:val="00827384"/>
    <w:rsid w:val="00827629"/>
    <w:rsid w:val="008276FE"/>
    <w:rsid w:val="00830461"/>
    <w:rsid w:val="008308C5"/>
    <w:rsid w:val="00831362"/>
    <w:rsid w:val="008313C6"/>
    <w:rsid w:val="00831429"/>
    <w:rsid w:val="0083146F"/>
    <w:rsid w:val="008315FA"/>
    <w:rsid w:val="008324DF"/>
    <w:rsid w:val="00832A16"/>
    <w:rsid w:val="00833073"/>
    <w:rsid w:val="008332B8"/>
    <w:rsid w:val="008341DA"/>
    <w:rsid w:val="00834775"/>
    <w:rsid w:val="008349DA"/>
    <w:rsid w:val="00835AB0"/>
    <w:rsid w:val="00835CDC"/>
    <w:rsid w:val="008360F4"/>
    <w:rsid w:val="00836280"/>
    <w:rsid w:val="00836432"/>
    <w:rsid w:val="00836E54"/>
    <w:rsid w:val="008370B0"/>
    <w:rsid w:val="00837FF0"/>
    <w:rsid w:val="00840C97"/>
    <w:rsid w:val="008419B8"/>
    <w:rsid w:val="00841AC0"/>
    <w:rsid w:val="00841F73"/>
    <w:rsid w:val="00842A01"/>
    <w:rsid w:val="00845496"/>
    <w:rsid w:val="00846038"/>
    <w:rsid w:val="00846F94"/>
    <w:rsid w:val="00850F92"/>
    <w:rsid w:val="00851283"/>
    <w:rsid w:val="008514C0"/>
    <w:rsid w:val="0085188D"/>
    <w:rsid w:val="00851968"/>
    <w:rsid w:val="00852186"/>
    <w:rsid w:val="00852AFB"/>
    <w:rsid w:val="00852B66"/>
    <w:rsid w:val="008530FB"/>
    <w:rsid w:val="00853999"/>
    <w:rsid w:val="00853AE4"/>
    <w:rsid w:val="00853CE3"/>
    <w:rsid w:val="008541A0"/>
    <w:rsid w:val="00854AE6"/>
    <w:rsid w:val="00854E7F"/>
    <w:rsid w:val="00854FF1"/>
    <w:rsid w:val="00856837"/>
    <w:rsid w:val="00857724"/>
    <w:rsid w:val="00857FAF"/>
    <w:rsid w:val="008604E1"/>
    <w:rsid w:val="00860C68"/>
    <w:rsid w:val="00861890"/>
    <w:rsid w:val="00862650"/>
    <w:rsid w:val="00862F1E"/>
    <w:rsid w:val="008636FF"/>
    <w:rsid w:val="00863CF0"/>
    <w:rsid w:val="00864E5E"/>
    <w:rsid w:val="00864F18"/>
    <w:rsid w:val="00865723"/>
    <w:rsid w:val="00866AD3"/>
    <w:rsid w:val="00867012"/>
    <w:rsid w:val="00867965"/>
    <w:rsid w:val="00870AA9"/>
    <w:rsid w:val="00870E62"/>
    <w:rsid w:val="00871049"/>
    <w:rsid w:val="008710EF"/>
    <w:rsid w:val="00871383"/>
    <w:rsid w:val="00871A5B"/>
    <w:rsid w:val="00871CC2"/>
    <w:rsid w:val="00871CFE"/>
    <w:rsid w:val="00871ED7"/>
    <w:rsid w:val="00872326"/>
    <w:rsid w:val="008725B2"/>
    <w:rsid w:val="00872E40"/>
    <w:rsid w:val="0087332E"/>
    <w:rsid w:val="00873ACD"/>
    <w:rsid w:val="00874106"/>
    <w:rsid w:val="008748EB"/>
    <w:rsid w:val="0087503C"/>
    <w:rsid w:val="00875858"/>
    <w:rsid w:val="00875CA5"/>
    <w:rsid w:val="00875E73"/>
    <w:rsid w:val="00875FBD"/>
    <w:rsid w:val="0087645B"/>
    <w:rsid w:val="0087670F"/>
    <w:rsid w:val="00876807"/>
    <w:rsid w:val="00876EFD"/>
    <w:rsid w:val="00877077"/>
    <w:rsid w:val="00877512"/>
    <w:rsid w:val="0087758A"/>
    <w:rsid w:val="008776C3"/>
    <w:rsid w:val="00877C58"/>
    <w:rsid w:val="008803FB"/>
    <w:rsid w:val="00880972"/>
    <w:rsid w:val="00881C66"/>
    <w:rsid w:val="00881E96"/>
    <w:rsid w:val="008826F5"/>
    <w:rsid w:val="00883080"/>
    <w:rsid w:val="00883782"/>
    <w:rsid w:val="00883DDB"/>
    <w:rsid w:val="008844F1"/>
    <w:rsid w:val="008849AF"/>
    <w:rsid w:val="00884A6F"/>
    <w:rsid w:val="00885463"/>
    <w:rsid w:val="00885AC7"/>
    <w:rsid w:val="00886225"/>
    <w:rsid w:val="00886243"/>
    <w:rsid w:val="00886DA7"/>
    <w:rsid w:val="00887086"/>
    <w:rsid w:val="008904B7"/>
    <w:rsid w:val="008907A8"/>
    <w:rsid w:val="00891083"/>
    <w:rsid w:val="00891867"/>
    <w:rsid w:val="00892364"/>
    <w:rsid w:val="008924B0"/>
    <w:rsid w:val="008924DD"/>
    <w:rsid w:val="008924E9"/>
    <w:rsid w:val="00892D11"/>
    <w:rsid w:val="00893057"/>
    <w:rsid w:val="00893648"/>
    <w:rsid w:val="00893B62"/>
    <w:rsid w:val="00894203"/>
    <w:rsid w:val="00894280"/>
    <w:rsid w:val="00894FEA"/>
    <w:rsid w:val="00895199"/>
    <w:rsid w:val="0089527E"/>
    <w:rsid w:val="008957AA"/>
    <w:rsid w:val="0089583A"/>
    <w:rsid w:val="00895A92"/>
    <w:rsid w:val="00896037"/>
    <w:rsid w:val="008960E8"/>
    <w:rsid w:val="00896176"/>
    <w:rsid w:val="008964E9"/>
    <w:rsid w:val="00896BFC"/>
    <w:rsid w:val="00896E60"/>
    <w:rsid w:val="00896E6E"/>
    <w:rsid w:val="008A0341"/>
    <w:rsid w:val="008A151D"/>
    <w:rsid w:val="008A1EB1"/>
    <w:rsid w:val="008A2E78"/>
    <w:rsid w:val="008A3922"/>
    <w:rsid w:val="008A404B"/>
    <w:rsid w:val="008A43C1"/>
    <w:rsid w:val="008A4852"/>
    <w:rsid w:val="008A528C"/>
    <w:rsid w:val="008A539D"/>
    <w:rsid w:val="008A5897"/>
    <w:rsid w:val="008A591F"/>
    <w:rsid w:val="008A6AE6"/>
    <w:rsid w:val="008A6B35"/>
    <w:rsid w:val="008B033B"/>
    <w:rsid w:val="008B097B"/>
    <w:rsid w:val="008B0C76"/>
    <w:rsid w:val="008B1A5A"/>
    <w:rsid w:val="008B2507"/>
    <w:rsid w:val="008B35C6"/>
    <w:rsid w:val="008B40C9"/>
    <w:rsid w:val="008B4AE6"/>
    <w:rsid w:val="008B594F"/>
    <w:rsid w:val="008B5963"/>
    <w:rsid w:val="008B5B45"/>
    <w:rsid w:val="008B6541"/>
    <w:rsid w:val="008B67AF"/>
    <w:rsid w:val="008B683D"/>
    <w:rsid w:val="008C03FB"/>
    <w:rsid w:val="008C14DB"/>
    <w:rsid w:val="008C1A30"/>
    <w:rsid w:val="008C2FF3"/>
    <w:rsid w:val="008C3477"/>
    <w:rsid w:val="008C3E73"/>
    <w:rsid w:val="008C43AE"/>
    <w:rsid w:val="008C4DE1"/>
    <w:rsid w:val="008C5420"/>
    <w:rsid w:val="008C5C6F"/>
    <w:rsid w:val="008C5DB6"/>
    <w:rsid w:val="008C5E1F"/>
    <w:rsid w:val="008C64B7"/>
    <w:rsid w:val="008C6B6E"/>
    <w:rsid w:val="008C71BC"/>
    <w:rsid w:val="008C7311"/>
    <w:rsid w:val="008C7447"/>
    <w:rsid w:val="008C74F0"/>
    <w:rsid w:val="008C7841"/>
    <w:rsid w:val="008C7B5E"/>
    <w:rsid w:val="008D0013"/>
    <w:rsid w:val="008D109B"/>
    <w:rsid w:val="008D11C4"/>
    <w:rsid w:val="008D195F"/>
    <w:rsid w:val="008D3051"/>
    <w:rsid w:val="008D3801"/>
    <w:rsid w:val="008D4151"/>
    <w:rsid w:val="008D490E"/>
    <w:rsid w:val="008D4A04"/>
    <w:rsid w:val="008D4D35"/>
    <w:rsid w:val="008D5F29"/>
    <w:rsid w:val="008E03AF"/>
    <w:rsid w:val="008E0A4E"/>
    <w:rsid w:val="008E0C3F"/>
    <w:rsid w:val="008E1196"/>
    <w:rsid w:val="008E1442"/>
    <w:rsid w:val="008E15A1"/>
    <w:rsid w:val="008E16A1"/>
    <w:rsid w:val="008E1C20"/>
    <w:rsid w:val="008E284A"/>
    <w:rsid w:val="008E2A1B"/>
    <w:rsid w:val="008E2B70"/>
    <w:rsid w:val="008E2E26"/>
    <w:rsid w:val="008E3136"/>
    <w:rsid w:val="008E37DA"/>
    <w:rsid w:val="008E4865"/>
    <w:rsid w:val="008E4869"/>
    <w:rsid w:val="008E4A56"/>
    <w:rsid w:val="008E5B6A"/>
    <w:rsid w:val="008E5D94"/>
    <w:rsid w:val="008E777E"/>
    <w:rsid w:val="008E78AA"/>
    <w:rsid w:val="008E7910"/>
    <w:rsid w:val="008F0746"/>
    <w:rsid w:val="008F0B5E"/>
    <w:rsid w:val="008F0B8B"/>
    <w:rsid w:val="008F24E1"/>
    <w:rsid w:val="008F2594"/>
    <w:rsid w:val="008F2AF6"/>
    <w:rsid w:val="008F3690"/>
    <w:rsid w:val="008F3930"/>
    <w:rsid w:val="008F3A9D"/>
    <w:rsid w:val="008F3C29"/>
    <w:rsid w:val="008F46C4"/>
    <w:rsid w:val="008F6010"/>
    <w:rsid w:val="008F6865"/>
    <w:rsid w:val="008F68D0"/>
    <w:rsid w:val="008F6CA2"/>
    <w:rsid w:val="008F749A"/>
    <w:rsid w:val="009001BD"/>
    <w:rsid w:val="0090045A"/>
    <w:rsid w:val="00901E78"/>
    <w:rsid w:val="00902EF3"/>
    <w:rsid w:val="00903396"/>
    <w:rsid w:val="009035C9"/>
    <w:rsid w:val="00904970"/>
    <w:rsid w:val="00905509"/>
    <w:rsid w:val="00905B4D"/>
    <w:rsid w:val="00905BEA"/>
    <w:rsid w:val="00905C83"/>
    <w:rsid w:val="00905D0C"/>
    <w:rsid w:val="009061CC"/>
    <w:rsid w:val="00906934"/>
    <w:rsid w:val="00906B0D"/>
    <w:rsid w:val="00906CB5"/>
    <w:rsid w:val="009070DF"/>
    <w:rsid w:val="00907B29"/>
    <w:rsid w:val="00910411"/>
    <w:rsid w:val="00910CD2"/>
    <w:rsid w:val="009118E2"/>
    <w:rsid w:val="00911A35"/>
    <w:rsid w:val="00911CE3"/>
    <w:rsid w:val="00911EFB"/>
    <w:rsid w:val="0091209D"/>
    <w:rsid w:val="00912FD1"/>
    <w:rsid w:val="009147FD"/>
    <w:rsid w:val="00914D10"/>
    <w:rsid w:val="00916EB5"/>
    <w:rsid w:val="009209B5"/>
    <w:rsid w:val="00920E86"/>
    <w:rsid w:val="00922154"/>
    <w:rsid w:val="009224AE"/>
    <w:rsid w:val="0092286D"/>
    <w:rsid w:val="00925243"/>
    <w:rsid w:val="009252B6"/>
    <w:rsid w:val="0092539A"/>
    <w:rsid w:val="009257AF"/>
    <w:rsid w:val="009257CE"/>
    <w:rsid w:val="00925CD7"/>
    <w:rsid w:val="00925E7B"/>
    <w:rsid w:val="009261E0"/>
    <w:rsid w:val="0092661A"/>
    <w:rsid w:val="00926718"/>
    <w:rsid w:val="00926B07"/>
    <w:rsid w:val="00927616"/>
    <w:rsid w:val="00927A6F"/>
    <w:rsid w:val="00930C80"/>
    <w:rsid w:val="0093208D"/>
    <w:rsid w:val="009327CA"/>
    <w:rsid w:val="00933747"/>
    <w:rsid w:val="00933AD5"/>
    <w:rsid w:val="009343FA"/>
    <w:rsid w:val="0093549F"/>
    <w:rsid w:val="009356BD"/>
    <w:rsid w:val="0093593E"/>
    <w:rsid w:val="00935C57"/>
    <w:rsid w:val="00937044"/>
    <w:rsid w:val="009378B2"/>
    <w:rsid w:val="009378F8"/>
    <w:rsid w:val="009402A1"/>
    <w:rsid w:val="009403B4"/>
    <w:rsid w:val="00940E67"/>
    <w:rsid w:val="0094108C"/>
    <w:rsid w:val="00942C0F"/>
    <w:rsid w:val="00943004"/>
    <w:rsid w:val="009430CB"/>
    <w:rsid w:val="00943698"/>
    <w:rsid w:val="0094403F"/>
    <w:rsid w:val="00944667"/>
    <w:rsid w:val="00944874"/>
    <w:rsid w:val="00945E99"/>
    <w:rsid w:val="00946342"/>
    <w:rsid w:val="009464A8"/>
    <w:rsid w:val="00946A05"/>
    <w:rsid w:val="00946DC5"/>
    <w:rsid w:val="00947110"/>
    <w:rsid w:val="009473C0"/>
    <w:rsid w:val="0094796D"/>
    <w:rsid w:val="00951829"/>
    <w:rsid w:val="0095183F"/>
    <w:rsid w:val="00951902"/>
    <w:rsid w:val="00951CEE"/>
    <w:rsid w:val="00951FD4"/>
    <w:rsid w:val="00952174"/>
    <w:rsid w:val="00952A4F"/>
    <w:rsid w:val="00952EFA"/>
    <w:rsid w:val="0095361B"/>
    <w:rsid w:val="00953D5B"/>
    <w:rsid w:val="009541FF"/>
    <w:rsid w:val="0095460F"/>
    <w:rsid w:val="00954B81"/>
    <w:rsid w:val="00954D87"/>
    <w:rsid w:val="009559D2"/>
    <w:rsid w:val="00956109"/>
    <w:rsid w:val="00956EB3"/>
    <w:rsid w:val="009576F0"/>
    <w:rsid w:val="00961812"/>
    <w:rsid w:val="00962046"/>
    <w:rsid w:val="00962518"/>
    <w:rsid w:val="00962627"/>
    <w:rsid w:val="00962768"/>
    <w:rsid w:val="009633BC"/>
    <w:rsid w:val="0096405E"/>
    <w:rsid w:val="00964904"/>
    <w:rsid w:val="00965662"/>
    <w:rsid w:val="00965F1C"/>
    <w:rsid w:val="00966FB5"/>
    <w:rsid w:val="00967DA0"/>
    <w:rsid w:val="00970060"/>
    <w:rsid w:val="009709EB"/>
    <w:rsid w:val="00970C52"/>
    <w:rsid w:val="00971999"/>
    <w:rsid w:val="009728FB"/>
    <w:rsid w:val="00973650"/>
    <w:rsid w:val="00973E35"/>
    <w:rsid w:val="0097432D"/>
    <w:rsid w:val="00974346"/>
    <w:rsid w:val="009747C6"/>
    <w:rsid w:val="009749F1"/>
    <w:rsid w:val="00976185"/>
    <w:rsid w:val="00976A53"/>
    <w:rsid w:val="0097738E"/>
    <w:rsid w:val="009774BF"/>
    <w:rsid w:val="00980521"/>
    <w:rsid w:val="00980911"/>
    <w:rsid w:val="009809A5"/>
    <w:rsid w:val="00980A26"/>
    <w:rsid w:val="0098127C"/>
    <w:rsid w:val="00981937"/>
    <w:rsid w:val="0098195D"/>
    <w:rsid w:val="00983478"/>
    <w:rsid w:val="00984926"/>
    <w:rsid w:val="00985703"/>
    <w:rsid w:val="00985775"/>
    <w:rsid w:val="00985843"/>
    <w:rsid w:val="00985844"/>
    <w:rsid w:val="00985CAD"/>
    <w:rsid w:val="00985D03"/>
    <w:rsid w:val="009860C1"/>
    <w:rsid w:val="00986649"/>
    <w:rsid w:val="009869E9"/>
    <w:rsid w:val="00986A87"/>
    <w:rsid w:val="009875F9"/>
    <w:rsid w:val="009877AF"/>
    <w:rsid w:val="00987998"/>
    <w:rsid w:val="00987D2F"/>
    <w:rsid w:val="00987FBB"/>
    <w:rsid w:val="00987FD3"/>
    <w:rsid w:val="00990160"/>
    <w:rsid w:val="0099065C"/>
    <w:rsid w:val="00990980"/>
    <w:rsid w:val="00990BF3"/>
    <w:rsid w:val="009931E6"/>
    <w:rsid w:val="00993604"/>
    <w:rsid w:val="009941FD"/>
    <w:rsid w:val="009945E9"/>
    <w:rsid w:val="00994B86"/>
    <w:rsid w:val="00994BFD"/>
    <w:rsid w:val="0099553C"/>
    <w:rsid w:val="0099593A"/>
    <w:rsid w:val="009966D8"/>
    <w:rsid w:val="009967A3"/>
    <w:rsid w:val="00996E0E"/>
    <w:rsid w:val="00996FAC"/>
    <w:rsid w:val="00997ABB"/>
    <w:rsid w:val="009A0CFA"/>
    <w:rsid w:val="009A0E97"/>
    <w:rsid w:val="009A18D3"/>
    <w:rsid w:val="009A1BE1"/>
    <w:rsid w:val="009A23AF"/>
    <w:rsid w:val="009A2873"/>
    <w:rsid w:val="009A38EE"/>
    <w:rsid w:val="009A3EBD"/>
    <w:rsid w:val="009A471C"/>
    <w:rsid w:val="009A4880"/>
    <w:rsid w:val="009A4D00"/>
    <w:rsid w:val="009A4F31"/>
    <w:rsid w:val="009A5377"/>
    <w:rsid w:val="009A5DB7"/>
    <w:rsid w:val="009A6106"/>
    <w:rsid w:val="009A61AD"/>
    <w:rsid w:val="009A679D"/>
    <w:rsid w:val="009A68E1"/>
    <w:rsid w:val="009A6FAA"/>
    <w:rsid w:val="009A70BE"/>
    <w:rsid w:val="009A7F47"/>
    <w:rsid w:val="009B07BB"/>
    <w:rsid w:val="009B1682"/>
    <w:rsid w:val="009B16DE"/>
    <w:rsid w:val="009B1797"/>
    <w:rsid w:val="009B17B9"/>
    <w:rsid w:val="009B2371"/>
    <w:rsid w:val="009B2844"/>
    <w:rsid w:val="009B35FA"/>
    <w:rsid w:val="009B377D"/>
    <w:rsid w:val="009B630F"/>
    <w:rsid w:val="009B6D6C"/>
    <w:rsid w:val="009B779B"/>
    <w:rsid w:val="009B7AC4"/>
    <w:rsid w:val="009C0210"/>
    <w:rsid w:val="009C0DC0"/>
    <w:rsid w:val="009C1134"/>
    <w:rsid w:val="009C166E"/>
    <w:rsid w:val="009C2764"/>
    <w:rsid w:val="009C3332"/>
    <w:rsid w:val="009C4BDB"/>
    <w:rsid w:val="009C538F"/>
    <w:rsid w:val="009C67B1"/>
    <w:rsid w:val="009C68A8"/>
    <w:rsid w:val="009C6908"/>
    <w:rsid w:val="009C7282"/>
    <w:rsid w:val="009C7428"/>
    <w:rsid w:val="009D01AD"/>
    <w:rsid w:val="009D0633"/>
    <w:rsid w:val="009D0F59"/>
    <w:rsid w:val="009D0FD0"/>
    <w:rsid w:val="009D1029"/>
    <w:rsid w:val="009D16E1"/>
    <w:rsid w:val="009D1A95"/>
    <w:rsid w:val="009D2714"/>
    <w:rsid w:val="009D2AC0"/>
    <w:rsid w:val="009D2C81"/>
    <w:rsid w:val="009D3948"/>
    <w:rsid w:val="009D43F3"/>
    <w:rsid w:val="009D48A0"/>
    <w:rsid w:val="009D4AA3"/>
    <w:rsid w:val="009D5E8F"/>
    <w:rsid w:val="009D7082"/>
    <w:rsid w:val="009E0814"/>
    <w:rsid w:val="009E0B82"/>
    <w:rsid w:val="009E0DDD"/>
    <w:rsid w:val="009E1CC2"/>
    <w:rsid w:val="009E2E1B"/>
    <w:rsid w:val="009E382A"/>
    <w:rsid w:val="009E3BD6"/>
    <w:rsid w:val="009E3E43"/>
    <w:rsid w:val="009E41AF"/>
    <w:rsid w:val="009E4B28"/>
    <w:rsid w:val="009E4FE5"/>
    <w:rsid w:val="009E50C4"/>
    <w:rsid w:val="009E5CED"/>
    <w:rsid w:val="009E5F90"/>
    <w:rsid w:val="009E68CF"/>
    <w:rsid w:val="009E6FB3"/>
    <w:rsid w:val="009E7A27"/>
    <w:rsid w:val="009F1010"/>
    <w:rsid w:val="009F12DC"/>
    <w:rsid w:val="009F165A"/>
    <w:rsid w:val="009F1C47"/>
    <w:rsid w:val="009F2169"/>
    <w:rsid w:val="009F23A1"/>
    <w:rsid w:val="009F23DE"/>
    <w:rsid w:val="009F2AE8"/>
    <w:rsid w:val="009F419D"/>
    <w:rsid w:val="009F46A0"/>
    <w:rsid w:val="009F4E6F"/>
    <w:rsid w:val="009F51CF"/>
    <w:rsid w:val="009F5A5F"/>
    <w:rsid w:val="009F67EE"/>
    <w:rsid w:val="009F6B23"/>
    <w:rsid w:val="009F6D96"/>
    <w:rsid w:val="009F6E6A"/>
    <w:rsid w:val="009F7FE3"/>
    <w:rsid w:val="00A003AA"/>
    <w:rsid w:val="00A007D8"/>
    <w:rsid w:val="00A008CA"/>
    <w:rsid w:val="00A00C06"/>
    <w:rsid w:val="00A0121B"/>
    <w:rsid w:val="00A012AE"/>
    <w:rsid w:val="00A01455"/>
    <w:rsid w:val="00A014DB"/>
    <w:rsid w:val="00A01B68"/>
    <w:rsid w:val="00A0237A"/>
    <w:rsid w:val="00A0320B"/>
    <w:rsid w:val="00A03C91"/>
    <w:rsid w:val="00A03F17"/>
    <w:rsid w:val="00A04462"/>
    <w:rsid w:val="00A0484D"/>
    <w:rsid w:val="00A04901"/>
    <w:rsid w:val="00A10086"/>
    <w:rsid w:val="00A100EB"/>
    <w:rsid w:val="00A10684"/>
    <w:rsid w:val="00A10FF5"/>
    <w:rsid w:val="00A1150C"/>
    <w:rsid w:val="00A11817"/>
    <w:rsid w:val="00A1192F"/>
    <w:rsid w:val="00A11EC3"/>
    <w:rsid w:val="00A11F44"/>
    <w:rsid w:val="00A12ADF"/>
    <w:rsid w:val="00A1355F"/>
    <w:rsid w:val="00A1356E"/>
    <w:rsid w:val="00A13729"/>
    <w:rsid w:val="00A1372D"/>
    <w:rsid w:val="00A141C9"/>
    <w:rsid w:val="00A1438D"/>
    <w:rsid w:val="00A1451B"/>
    <w:rsid w:val="00A14661"/>
    <w:rsid w:val="00A147A9"/>
    <w:rsid w:val="00A149FA"/>
    <w:rsid w:val="00A14FCF"/>
    <w:rsid w:val="00A15E55"/>
    <w:rsid w:val="00A16479"/>
    <w:rsid w:val="00A16A63"/>
    <w:rsid w:val="00A17487"/>
    <w:rsid w:val="00A17512"/>
    <w:rsid w:val="00A17A1B"/>
    <w:rsid w:val="00A20FEA"/>
    <w:rsid w:val="00A214F9"/>
    <w:rsid w:val="00A218FF"/>
    <w:rsid w:val="00A22413"/>
    <w:rsid w:val="00A22418"/>
    <w:rsid w:val="00A228EA"/>
    <w:rsid w:val="00A22906"/>
    <w:rsid w:val="00A22B9C"/>
    <w:rsid w:val="00A236A1"/>
    <w:rsid w:val="00A24002"/>
    <w:rsid w:val="00A24098"/>
    <w:rsid w:val="00A2581E"/>
    <w:rsid w:val="00A259FF"/>
    <w:rsid w:val="00A25ED8"/>
    <w:rsid w:val="00A263E1"/>
    <w:rsid w:val="00A26A2D"/>
    <w:rsid w:val="00A26D1C"/>
    <w:rsid w:val="00A26F2A"/>
    <w:rsid w:val="00A274B8"/>
    <w:rsid w:val="00A3163E"/>
    <w:rsid w:val="00A32098"/>
    <w:rsid w:val="00A3238E"/>
    <w:rsid w:val="00A33E49"/>
    <w:rsid w:val="00A3520E"/>
    <w:rsid w:val="00A35990"/>
    <w:rsid w:val="00A3639B"/>
    <w:rsid w:val="00A36B73"/>
    <w:rsid w:val="00A37CAC"/>
    <w:rsid w:val="00A417CE"/>
    <w:rsid w:val="00A41E94"/>
    <w:rsid w:val="00A41E95"/>
    <w:rsid w:val="00A429FB"/>
    <w:rsid w:val="00A434CE"/>
    <w:rsid w:val="00A44769"/>
    <w:rsid w:val="00A44B93"/>
    <w:rsid w:val="00A44ECF"/>
    <w:rsid w:val="00A46BA8"/>
    <w:rsid w:val="00A471BA"/>
    <w:rsid w:val="00A508F6"/>
    <w:rsid w:val="00A52450"/>
    <w:rsid w:val="00A5296B"/>
    <w:rsid w:val="00A53103"/>
    <w:rsid w:val="00A54730"/>
    <w:rsid w:val="00A54F10"/>
    <w:rsid w:val="00A55299"/>
    <w:rsid w:val="00A55C92"/>
    <w:rsid w:val="00A56336"/>
    <w:rsid w:val="00A5637E"/>
    <w:rsid w:val="00A5743F"/>
    <w:rsid w:val="00A60882"/>
    <w:rsid w:val="00A60C02"/>
    <w:rsid w:val="00A60EC7"/>
    <w:rsid w:val="00A6151D"/>
    <w:rsid w:val="00A615F7"/>
    <w:rsid w:val="00A6168E"/>
    <w:rsid w:val="00A616C0"/>
    <w:rsid w:val="00A61DFD"/>
    <w:rsid w:val="00A62018"/>
    <w:rsid w:val="00A62690"/>
    <w:rsid w:val="00A629D4"/>
    <w:rsid w:val="00A62C9E"/>
    <w:rsid w:val="00A635B7"/>
    <w:rsid w:val="00A63F82"/>
    <w:rsid w:val="00A649C3"/>
    <w:rsid w:val="00A6530F"/>
    <w:rsid w:val="00A66530"/>
    <w:rsid w:val="00A66654"/>
    <w:rsid w:val="00A66C23"/>
    <w:rsid w:val="00A675BA"/>
    <w:rsid w:val="00A678C9"/>
    <w:rsid w:val="00A67B27"/>
    <w:rsid w:val="00A67DA1"/>
    <w:rsid w:val="00A703D7"/>
    <w:rsid w:val="00A727F4"/>
    <w:rsid w:val="00A72F07"/>
    <w:rsid w:val="00A732E1"/>
    <w:rsid w:val="00A73D8B"/>
    <w:rsid w:val="00A73FAE"/>
    <w:rsid w:val="00A749CB"/>
    <w:rsid w:val="00A752EB"/>
    <w:rsid w:val="00A767D3"/>
    <w:rsid w:val="00A76D94"/>
    <w:rsid w:val="00A7715F"/>
    <w:rsid w:val="00A77210"/>
    <w:rsid w:val="00A80805"/>
    <w:rsid w:val="00A809DE"/>
    <w:rsid w:val="00A80A03"/>
    <w:rsid w:val="00A80F52"/>
    <w:rsid w:val="00A81768"/>
    <w:rsid w:val="00A8193B"/>
    <w:rsid w:val="00A81BA9"/>
    <w:rsid w:val="00A82474"/>
    <w:rsid w:val="00A82ABB"/>
    <w:rsid w:val="00A82FCF"/>
    <w:rsid w:val="00A834D6"/>
    <w:rsid w:val="00A83C40"/>
    <w:rsid w:val="00A84384"/>
    <w:rsid w:val="00A84723"/>
    <w:rsid w:val="00A84D04"/>
    <w:rsid w:val="00A84E04"/>
    <w:rsid w:val="00A85318"/>
    <w:rsid w:val="00A8592C"/>
    <w:rsid w:val="00A85E07"/>
    <w:rsid w:val="00A86598"/>
    <w:rsid w:val="00A901EE"/>
    <w:rsid w:val="00A902B2"/>
    <w:rsid w:val="00A909F1"/>
    <w:rsid w:val="00A912A8"/>
    <w:rsid w:val="00A91B17"/>
    <w:rsid w:val="00A91BFA"/>
    <w:rsid w:val="00A92145"/>
    <w:rsid w:val="00A92151"/>
    <w:rsid w:val="00A92878"/>
    <w:rsid w:val="00A93023"/>
    <w:rsid w:val="00A93758"/>
    <w:rsid w:val="00A93AC6"/>
    <w:rsid w:val="00A93C4A"/>
    <w:rsid w:val="00A96626"/>
    <w:rsid w:val="00A969EA"/>
    <w:rsid w:val="00A96C1D"/>
    <w:rsid w:val="00A96EBE"/>
    <w:rsid w:val="00A970B8"/>
    <w:rsid w:val="00A97940"/>
    <w:rsid w:val="00A97A31"/>
    <w:rsid w:val="00AA191E"/>
    <w:rsid w:val="00AA32FA"/>
    <w:rsid w:val="00AA37F6"/>
    <w:rsid w:val="00AA4142"/>
    <w:rsid w:val="00AA41E1"/>
    <w:rsid w:val="00AA59BA"/>
    <w:rsid w:val="00AA7C46"/>
    <w:rsid w:val="00AB01CA"/>
    <w:rsid w:val="00AB0680"/>
    <w:rsid w:val="00AB0D69"/>
    <w:rsid w:val="00AB0E5F"/>
    <w:rsid w:val="00AB1A47"/>
    <w:rsid w:val="00AB2112"/>
    <w:rsid w:val="00AB24BD"/>
    <w:rsid w:val="00AB3072"/>
    <w:rsid w:val="00AB42C8"/>
    <w:rsid w:val="00AB4941"/>
    <w:rsid w:val="00AB4A66"/>
    <w:rsid w:val="00AB4F0A"/>
    <w:rsid w:val="00AB4F81"/>
    <w:rsid w:val="00AB5AB5"/>
    <w:rsid w:val="00AB5C5C"/>
    <w:rsid w:val="00AB5DB6"/>
    <w:rsid w:val="00AB63CB"/>
    <w:rsid w:val="00AB658A"/>
    <w:rsid w:val="00AB67B6"/>
    <w:rsid w:val="00AB705B"/>
    <w:rsid w:val="00AB7064"/>
    <w:rsid w:val="00AB722C"/>
    <w:rsid w:val="00AB7471"/>
    <w:rsid w:val="00AC0369"/>
    <w:rsid w:val="00AC0947"/>
    <w:rsid w:val="00AC09C2"/>
    <w:rsid w:val="00AC0D87"/>
    <w:rsid w:val="00AC107A"/>
    <w:rsid w:val="00AC2637"/>
    <w:rsid w:val="00AC2758"/>
    <w:rsid w:val="00AC2D8C"/>
    <w:rsid w:val="00AC3C04"/>
    <w:rsid w:val="00AC4053"/>
    <w:rsid w:val="00AC4135"/>
    <w:rsid w:val="00AC4379"/>
    <w:rsid w:val="00AC530D"/>
    <w:rsid w:val="00AC5F34"/>
    <w:rsid w:val="00AC6B8C"/>
    <w:rsid w:val="00AC76F5"/>
    <w:rsid w:val="00AC7765"/>
    <w:rsid w:val="00AC7BCD"/>
    <w:rsid w:val="00AC7DE4"/>
    <w:rsid w:val="00AD0B0D"/>
    <w:rsid w:val="00AD0CF3"/>
    <w:rsid w:val="00AD1CE7"/>
    <w:rsid w:val="00AD1FDD"/>
    <w:rsid w:val="00AD208D"/>
    <w:rsid w:val="00AD2648"/>
    <w:rsid w:val="00AD2A62"/>
    <w:rsid w:val="00AD45E9"/>
    <w:rsid w:val="00AD4BCF"/>
    <w:rsid w:val="00AD5121"/>
    <w:rsid w:val="00AD5EAD"/>
    <w:rsid w:val="00AD63CA"/>
    <w:rsid w:val="00AD6F17"/>
    <w:rsid w:val="00AD70CD"/>
    <w:rsid w:val="00AD7F94"/>
    <w:rsid w:val="00AE02C1"/>
    <w:rsid w:val="00AE0919"/>
    <w:rsid w:val="00AE315E"/>
    <w:rsid w:val="00AE322A"/>
    <w:rsid w:val="00AE35F8"/>
    <w:rsid w:val="00AE399A"/>
    <w:rsid w:val="00AE3AC4"/>
    <w:rsid w:val="00AE4412"/>
    <w:rsid w:val="00AE4635"/>
    <w:rsid w:val="00AE48EC"/>
    <w:rsid w:val="00AE4FE2"/>
    <w:rsid w:val="00AE5148"/>
    <w:rsid w:val="00AE5773"/>
    <w:rsid w:val="00AE705C"/>
    <w:rsid w:val="00AE7091"/>
    <w:rsid w:val="00AE7756"/>
    <w:rsid w:val="00AF0190"/>
    <w:rsid w:val="00AF026C"/>
    <w:rsid w:val="00AF0C5A"/>
    <w:rsid w:val="00AF0D7E"/>
    <w:rsid w:val="00AF1306"/>
    <w:rsid w:val="00AF1992"/>
    <w:rsid w:val="00AF1CBA"/>
    <w:rsid w:val="00AF2B45"/>
    <w:rsid w:val="00AF3326"/>
    <w:rsid w:val="00AF3374"/>
    <w:rsid w:val="00AF4578"/>
    <w:rsid w:val="00AF49FA"/>
    <w:rsid w:val="00AF4DE7"/>
    <w:rsid w:val="00AF5A4A"/>
    <w:rsid w:val="00AF5EF0"/>
    <w:rsid w:val="00AF6182"/>
    <w:rsid w:val="00AF64B8"/>
    <w:rsid w:val="00AF7030"/>
    <w:rsid w:val="00AF74E0"/>
    <w:rsid w:val="00AF75FC"/>
    <w:rsid w:val="00B005E2"/>
    <w:rsid w:val="00B013D5"/>
    <w:rsid w:val="00B0154E"/>
    <w:rsid w:val="00B0189D"/>
    <w:rsid w:val="00B029C9"/>
    <w:rsid w:val="00B045EB"/>
    <w:rsid w:val="00B048CA"/>
    <w:rsid w:val="00B0492F"/>
    <w:rsid w:val="00B04D7D"/>
    <w:rsid w:val="00B0540D"/>
    <w:rsid w:val="00B059C9"/>
    <w:rsid w:val="00B068FF"/>
    <w:rsid w:val="00B07863"/>
    <w:rsid w:val="00B10244"/>
    <w:rsid w:val="00B125E8"/>
    <w:rsid w:val="00B128CF"/>
    <w:rsid w:val="00B13053"/>
    <w:rsid w:val="00B1328E"/>
    <w:rsid w:val="00B135C0"/>
    <w:rsid w:val="00B1381B"/>
    <w:rsid w:val="00B13A7F"/>
    <w:rsid w:val="00B13ACE"/>
    <w:rsid w:val="00B1439F"/>
    <w:rsid w:val="00B15804"/>
    <w:rsid w:val="00B15AB4"/>
    <w:rsid w:val="00B15BCC"/>
    <w:rsid w:val="00B16125"/>
    <w:rsid w:val="00B1633E"/>
    <w:rsid w:val="00B164C5"/>
    <w:rsid w:val="00B16CAB"/>
    <w:rsid w:val="00B17217"/>
    <w:rsid w:val="00B1750A"/>
    <w:rsid w:val="00B17770"/>
    <w:rsid w:val="00B17938"/>
    <w:rsid w:val="00B17D1B"/>
    <w:rsid w:val="00B20053"/>
    <w:rsid w:val="00B20781"/>
    <w:rsid w:val="00B22F9E"/>
    <w:rsid w:val="00B23994"/>
    <w:rsid w:val="00B23ECF"/>
    <w:rsid w:val="00B2406D"/>
    <w:rsid w:val="00B2462E"/>
    <w:rsid w:val="00B24853"/>
    <w:rsid w:val="00B2511C"/>
    <w:rsid w:val="00B258E2"/>
    <w:rsid w:val="00B26919"/>
    <w:rsid w:val="00B2746B"/>
    <w:rsid w:val="00B27BF1"/>
    <w:rsid w:val="00B30545"/>
    <w:rsid w:val="00B30847"/>
    <w:rsid w:val="00B310C8"/>
    <w:rsid w:val="00B31247"/>
    <w:rsid w:val="00B31959"/>
    <w:rsid w:val="00B324EF"/>
    <w:rsid w:val="00B328A3"/>
    <w:rsid w:val="00B32BF3"/>
    <w:rsid w:val="00B34733"/>
    <w:rsid w:val="00B34BC7"/>
    <w:rsid w:val="00B34F67"/>
    <w:rsid w:val="00B3575B"/>
    <w:rsid w:val="00B361AB"/>
    <w:rsid w:val="00B37142"/>
    <w:rsid w:val="00B373EA"/>
    <w:rsid w:val="00B37CE7"/>
    <w:rsid w:val="00B40D49"/>
    <w:rsid w:val="00B411AF"/>
    <w:rsid w:val="00B41B8A"/>
    <w:rsid w:val="00B4280E"/>
    <w:rsid w:val="00B42B41"/>
    <w:rsid w:val="00B43D37"/>
    <w:rsid w:val="00B43F78"/>
    <w:rsid w:val="00B458FB"/>
    <w:rsid w:val="00B45BCD"/>
    <w:rsid w:val="00B46098"/>
    <w:rsid w:val="00B4747B"/>
    <w:rsid w:val="00B50951"/>
    <w:rsid w:val="00B51279"/>
    <w:rsid w:val="00B5135F"/>
    <w:rsid w:val="00B514AD"/>
    <w:rsid w:val="00B51944"/>
    <w:rsid w:val="00B51CDA"/>
    <w:rsid w:val="00B51EEC"/>
    <w:rsid w:val="00B51F57"/>
    <w:rsid w:val="00B52B48"/>
    <w:rsid w:val="00B5308C"/>
    <w:rsid w:val="00B532BE"/>
    <w:rsid w:val="00B53634"/>
    <w:rsid w:val="00B5436D"/>
    <w:rsid w:val="00B54C3F"/>
    <w:rsid w:val="00B552DC"/>
    <w:rsid w:val="00B55BF4"/>
    <w:rsid w:val="00B55F75"/>
    <w:rsid w:val="00B55FAB"/>
    <w:rsid w:val="00B57461"/>
    <w:rsid w:val="00B60494"/>
    <w:rsid w:val="00B6054A"/>
    <w:rsid w:val="00B6182A"/>
    <w:rsid w:val="00B61D12"/>
    <w:rsid w:val="00B61E4F"/>
    <w:rsid w:val="00B61ED2"/>
    <w:rsid w:val="00B631D7"/>
    <w:rsid w:val="00B6346C"/>
    <w:rsid w:val="00B63632"/>
    <w:rsid w:val="00B63A9B"/>
    <w:rsid w:val="00B63FC1"/>
    <w:rsid w:val="00B6537D"/>
    <w:rsid w:val="00B6612F"/>
    <w:rsid w:val="00B66958"/>
    <w:rsid w:val="00B7045E"/>
    <w:rsid w:val="00B70597"/>
    <w:rsid w:val="00B70855"/>
    <w:rsid w:val="00B71285"/>
    <w:rsid w:val="00B71EA5"/>
    <w:rsid w:val="00B71F16"/>
    <w:rsid w:val="00B724A0"/>
    <w:rsid w:val="00B72501"/>
    <w:rsid w:val="00B72D75"/>
    <w:rsid w:val="00B732E8"/>
    <w:rsid w:val="00B73A17"/>
    <w:rsid w:val="00B74B7E"/>
    <w:rsid w:val="00B76591"/>
    <w:rsid w:val="00B7668C"/>
    <w:rsid w:val="00B8086C"/>
    <w:rsid w:val="00B810F2"/>
    <w:rsid w:val="00B815B6"/>
    <w:rsid w:val="00B8177D"/>
    <w:rsid w:val="00B81ECC"/>
    <w:rsid w:val="00B81F31"/>
    <w:rsid w:val="00B8213A"/>
    <w:rsid w:val="00B8311A"/>
    <w:rsid w:val="00B83CE7"/>
    <w:rsid w:val="00B85E22"/>
    <w:rsid w:val="00B86987"/>
    <w:rsid w:val="00B8723A"/>
    <w:rsid w:val="00B9099B"/>
    <w:rsid w:val="00B90A42"/>
    <w:rsid w:val="00B913C3"/>
    <w:rsid w:val="00B913F3"/>
    <w:rsid w:val="00B91530"/>
    <w:rsid w:val="00B92710"/>
    <w:rsid w:val="00B92CD9"/>
    <w:rsid w:val="00B93F83"/>
    <w:rsid w:val="00B94132"/>
    <w:rsid w:val="00B94284"/>
    <w:rsid w:val="00B94C83"/>
    <w:rsid w:val="00B94FB8"/>
    <w:rsid w:val="00B95749"/>
    <w:rsid w:val="00B9605F"/>
    <w:rsid w:val="00B966DF"/>
    <w:rsid w:val="00B9677E"/>
    <w:rsid w:val="00B96FAF"/>
    <w:rsid w:val="00B971DE"/>
    <w:rsid w:val="00BA005E"/>
    <w:rsid w:val="00BA0C03"/>
    <w:rsid w:val="00BA1592"/>
    <w:rsid w:val="00BA169C"/>
    <w:rsid w:val="00BA1816"/>
    <w:rsid w:val="00BA1E74"/>
    <w:rsid w:val="00BA345C"/>
    <w:rsid w:val="00BA3A65"/>
    <w:rsid w:val="00BA3E0F"/>
    <w:rsid w:val="00BA48CD"/>
    <w:rsid w:val="00BA4CDC"/>
    <w:rsid w:val="00BA4E71"/>
    <w:rsid w:val="00BA59DD"/>
    <w:rsid w:val="00BA5E99"/>
    <w:rsid w:val="00BA61D2"/>
    <w:rsid w:val="00BA7D51"/>
    <w:rsid w:val="00BB0105"/>
    <w:rsid w:val="00BB04E6"/>
    <w:rsid w:val="00BB08D2"/>
    <w:rsid w:val="00BB0CE4"/>
    <w:rsid w:val="00BB164F"/>
    <w:rsid w:val="00BB1D56"/>
    <w:rsid w:val="00BB2EEF"/>
    <w:rsid w:val="00BB3CF4"/>
    <w:rsid w:val="00BB3DD7"/>
    <w:rsid w:val="00BB5B73"/>
    <w:rsid w:val="00BB5C9D"/>
    <w:rsid w:val="00BB5EF1"/>
    <w:rsid w:val="00BB5F53"/>
    <w:rsid w:val="00BB60D7"/>
    <w:rsid w:val="00BB658F"/>
    <w:rsid w:val="00BB6F1A"/>
    <w:rsid w:val="00BB7669"/>
    <w:rsid w:val="00BB7D24"/>
    <w:rsid w:val="00BC12F4"/>
    <w:rsid w:val="00BC1ABA"/>
    <w:rsid w:val="00BC1B63"/>
    <w:rsid w:val="00BC27EA"/>
    <w:rsid w:val="00BC3754"/>
    <w:rsid w:val="00BC3B4D"/>
    <w:rsid w:val="00BC3C3A"/>
    <w:rsid w:val="00BC4294"/>
    <w:rsid w:val="00BC558A"/>
    <w:rsid w:val="00BC65D0"/>
    <w:rsid w:val="00BC6A8C"/>
    <w:rsid w:val="00BC7777"/>
    <w:rsid w:val="00BC7C07"/>
    <w:rsid w:val="00BD039E"/>
    <w:rsid w:val="00BD06AE"/>
    <w:rsid w:val="00BD1759"/>
    <w:rsid w:val="00BD1A84"/>
    <w:rsid w:val="00BD1CAB"/>
    <w:rsid w:val="00BD1CC1"/>
    <w:rsid w:val="00BD27A9"/>
    <w:rsid w:val="00BD3D60"/>
    <w:rsid w:val="00BD551B"/>
    <w:rsid w:val="00BD56D1"/>
    <w:rsid w:val="00BD59BE"/>
    <w:rsid w:val="00BD59D8"/>
    <w:rsid w:val="00BD5BF6"/>
    <w:rsid w:val="00BD5CEC"/>
    <w:rsid w:val="00BD5CFF"/>
    <w:rsid w:val="00BD5F67"/>
    <w:rsid w:val="00BD67B6"/>
    <w:rsid w:val="00BD6A6E"/>
    <w:rsid w:val="00BD6E52"/>
    <w:rsid w:val="00BD719B"/>
    <w:rsid w:val="00BD748D"/>
    <w:rsid w:val="00BE07DD"/>
    <w:rsid w:val="00BE08CC"/>
    <w:rsid w:val="00BE1EB2"/>
    <w:rsid w:val="00BE2436"/>
    <w:rsid w:val="00BE2E56"/>
    <w:rsid w:val="00BE3192"/>
    <w:rsid w:val="00BE374D"/>
    <w:rsid w:val="00BE3E01"/>
    <w:rsid w:val="00BE3E8B"/>
    <w:rsid w:val="00BE41ED"/>
    <w:rsid w:val="00BE5325"/>
    <w:rsid w:val="00BE6164"/>
    <w:rsid w:val="00BE6C1E"/>
    <w:rsid w:val="00BE7491"/>
    <w:rsid w:val="00BE75B3"/>
    <w:rsid w:val="00BF02E0"/>
    <w:rsid w:val="00BF0479"/>
    <w:rsid w:val="00BF0887"/>
    <w:rsid w:val="00BF0BA2"/>
    <w:rsid w:val="00BF1432"/>
    <w:rsid w:val="00BF1B34"/>
    <w:rsid w:val="00BF2BF0"/>
    <w:rsid w:val="00BF2BF6"/>
    <w:rsid w:val="00BF331A"/>
    <w:rsid w:val="00BF3931"/>
    <w:rsid w:val="00BF3AAC"/>
    <w:rsid w:val="00BF57EA"/>
    <w:rsid w:val="00BF69D8"/>
    <w:rsid w:val="00BF76FC"/>
    <w:rsid w:val="00C002A1"/>
    <w:rsid w:val="00C01171"/>
    <w:rsid w:val="00C016CC"/>
    <w:rsid w:val="00C02CB1"/>
    <w:rsid w:val="00C03F88"/>
    <w:rsid w:val="00C05CF0"/>
    <w:rsid w:val="00C0605F"/>
    <w:rsid w:val="00C06854"/>
    <w:rsid w:val="00C06AAD"/>
    <w:rsid w:val="00C0705D"/>
    <w:rsid w:val="00C073A2"/>
    <w:rsid w:val="00C07E92"/>
    <w:rsid w:val="00C10886"/>
    <w:rsid w:val="00C11530"/>
    <w:rsid w:val="00C12A1B"/>
    <w:rsid w:val="00C130A2"/>
    <w:rsid w:val="00C136E0"/>
    <w:rsid w:val="00C13B0D"/>
    <w:rsid w:val="00C13B15"/>
    <w:rsid w:val="00C1420C"/>
    <w:rsid w:val="00C14650"/>
    <w:rsid w:val="00C1518F"/>
    <w:rsid w:val="00C15C5D"/>
    <w:rsid w:val="00C15DE1"/>
    <w:rsid w:val="00C172F0"/>
    <w:rsid w:val="00C20599"/>
    <w:rsid w:val="00C20832"/>
    <w:rsid w:val="00C20E2F"/>
    <w:rsid w:val="00C215FD"/>
    <w:rsid w:val="00C2164C"/>
    <w:rsid w:val="00C2168A"/>
    <w:rsid w:val="00C21A7D"/>
    <w:rsid w:val="00C21BCA"/>
    <w:rsid w:val="00C21D9C"/>
    <w:rsid w:val="00C22533"/>
    <w:rsid w:val="00C226CC"/>
    <w:rsid w:val="00C237BE"/>
    <w:rsid w:val="00C23AC4"/>
    <w:rsid w:val="00C24036"/>
    <w:rsid w:val="00C2529E"/>
    <w:rsid w:val="00C25417"/>
    <w:rsid w:val="00C254FF"/>
    <w:rsid w:val="00C26B3B"/>
    <w:rsid w:val="00C26EFF"/>
    <w:rsid w:val="00C27711"/>
    <w:rsid w:val="00C27CB0"/>
    <w:rsid w:val="00C30B09"/>
    <w:rsid w:val="00C30EC9"/>
    <w:rsid w:val="00C30F99"/>
    <w:rsid w:val="00C31214"/>
    <w:rsid w:val="00C31BD9"/>
    <w:rsid w:val="00C321EA"/>
    <w:rsid w:val="00C3224E"/>
    <w:rsid w:val="00C32379"/>
    <w:rsid w:val="00C33DD1"/>
    <w:rsid w:val="00C3488D"/>
    <w:rsid w:val="00C34A2D"/>
    <w:rsid w:val="00C34A3B"/>
    <w:rsid w:val="00C34D5B"/>
    <w:rsid w:val="00C353F8"/>
    <w:rsid w:val="00C35CBF"/>
    <w:rsid w:val="00C35D1E"/>
    <w:rsid w:val="00C366CC"/>
    <w:rsid w:val="00C36F25"/>
    <w:rsid w:val="00C36FC3"/>
    <w:rsid w:val="00C37CA6"/>
    <w:rsid w:val="00C37E72"/>
    <w:rsid w:val="00C402D6"/>
    <w:rsid w:val="00C4088B"/>
    <w:rsid w:val="00C41136"/>
    <w:rsid w:val="00C4122A"/>
    <w:rsid w:val="00C415B1"/>
    <w:rsid w:val="00C41A0B"/>
    <w:rsid w:val="00C4228F"/>
    <w:rsid w:val="00C425FF"/>
    <w:rsid w:val="00C42790"/>
    <w:rsid w:val="00C42DC2"/>
    <w:rsid w:val="00C436F3"/>
    <w:rsid w:val="00C43BA4"/>
    <w:rsid w:val="00C43C41"/>
    <w:rsid w:val="00C440E2"/>
    <w:rsid w:val="00C441C2"/>
    <w:rsid w:val="00C453AA"/>
    <w:rsid w:val="00C45423"/>
    <w:rsid w:val="00C455F6"/>
    <w:rsid w:val="00C46150"/>
    <w:rsid w:val="00C461BB"/>
    <w:rsid w:val="00C46207"/>
    <w:rsid w:val="00C466EC"/>
    <w:rsid w:val="00C46CEB"/>
    <w:rsid w:val="00C47326"/>
    <w:rsid w:val="00C47792"/>
    <w:rsid w:val="00C4791A"/>
    <w:rsid w:val="00C517A9"/>
    <w:rsid w:val="00C51852"/>
    <w:rsid w:val="00C51896"/>
    <w:rsid w:val="00C52574"/>
    <w:rsid w:val="00C53545"/>
    <w:rsid w:val="00C54081"/>
    <w:rsid w:val="00C548E6"/>
    <w:rsid w:val="00C5519F"/>
    <w:rsid w:val="00C554EC"/>
    <w:rsid w:val="00C561B2"/>
    <w:rsid w:val="00C56502"/>
    <w:rsid w:val="00C62820"/>
    <w:rsid w:val="00C62DFC"/>
    <w:rsid w:val="00C63076"/>
    <w:rsid w:val="00C63693"/>
    <w:rsid w:val="00C63F7C"/>
    <w:rsid w:val="00C6402F"/>
    <w:rsid w:val="00C64152"/>
    <w:rsid w:val="00C64DD5"/>
    <w:rsid w:val="00C655A0"/>
    <w:rsid w:val="00C65689"/>
    <w:rsid w:val="00C65B98"/>
    <w:rsid w:val="00C660D7"/>
    <w:rsid w:val="00C66EE5"/>
    <w:rsid w:val="00C67309"/>
    <w:rsid w:val="00C6731F"/>
    <w:rsid w:val="00C67895"/>
    <w:rsid w:val="00C7042E"/>
    <w:rsid w:val="00C70E54"/>
    <w:rsid w:val="00C70F40"/>
    <w:rsid w:val="00C7175D"/>
    <w:rsid w:val="00C72438"/>
    <w:rsid w:val="00C72DCE"/>
    <w:rsid w:val="00C73F61"/>
    <w:rsid w:val="00C747ED"/>
    <w:rsid w:val="00C75853"/>
    <w:rsid w:val="00C771E4"/>
    <w:rsid w:val="00C776A7"/>
    <w:rsid w:val="00C80162"/>
    <w:rsid w:val="00C8018B"/>
    <w:rsid w:val="00C807BA"/>
    <w:rsid w:val="00C80B5D"/>
    <w:rsid w:val="00C80CD8"/>
    <w:rsid w:val="00C81670"/>
    <w:rsid w:val="00C8177E"/>
    <w:rsid w:val="00C818D4"/>
    <w:rsid w:val="00C818E7"/>
    <w:rsid w:val="00C82747"/>
    <w:rsid w:val="00C82FAA"/>
    <w:rsid w:val="00C8342B"/>
    <w:rsid w:val="00C836DD"/>
    <w:rsid w:val="00C83749"/>
    <w:rsid w:val="00C84862"/>
    <w:rsid w:val="00C85717"/>
    <w:rsid w:val="00C85967"/>
    <w:rsid w:val="00C85B8C"/>
    <w:rsid w:val="00C85C8B"/>
    <w:rsid w:val="00C8661A"/>
    <w:rsid w:val="00C86678"/>
    <w:rsid w:val="00C87176"/>
    <w:rsid w:val="00C87720"/>
    <w:rsid w:val="00C878D0"/>
    <w:rsid w:val="00C902C5"/>
    <w:rsid w:val="00C903A9"/>
    <w:rsid w:val="00C909D7"/>
    <w:rsid w:val="00C91398"/>
    <w:rsid w:val="00C914C4"/>
    <w:rsid w:val="00C91B6E"/>
    <w:rsid w:val="00C924D4"/>
    <w:rsid w:val="00C92604"/>
    <w:rsid w:val="00C92F01"/>
    <w:rsid w:val="00C935C7"/>
    <w:rsid w:val="00C935DE"/>
    <w:rsid w:val="00C93620"/>
    <w:rsid w:val="00C93A52"/>
    <w:rsid w:val="00C93ADE"/>
    <w:rsid w:val="00C93B43"/>
    <w:rsid w:val="00C93E3D"/>
    <w:rsid w:val="00C93F34"/>
    <w:rsid w:val="00C93F48"/>
    <w:rsid w:val="00C94277"/>
    <w:rsid w:val="00C94382"/>
    <w:rsid w:val="00C94E24"/>
    <w:rsid w:val="00C9665D"/>
    <w:rsid w:val="00C96879"/>
    <w:rsid w:val="00C976CD"/>
    <w:rsid w:val="00CA01D0"/>
    <w:rsid w:val="00CA0E5F"/>
    <w:rsid w:val="00CA10C0"/>
    <w:rsid w:val="00CA12BE"/>
    <w:rsid w:val="00CA179D"/>
    <w:rsid w:val="00CA1DE0"/>
    <w:rsid w:val="00CA2725"/>
    <w:rsid w:val="00CA2A0D"/>
    <w:rsid w:val="00CA2B60"/>
    <w:rsid w:val="00CA350F"/>
    <w:rsid w:val="00CA35B3"/>
    <w:rsid w:val="00CA35C0"/>
    <w:rsid w:val="00CA3CD3"/>
    <w:rsid w:val="00CA433E"/>
    <w:rsid w:val="00CA479A"/>
    <w:rsid w:val="00CA4E9C"/>
    <w:rsid w:val="00CA5222"/>
    <w:rsid w:val="00CA53FE"/>
    <w:rsid w:val="00CA5AA1"/>
    <w:rsid w:val="00CA6E42"/>
    <w:rsid w:val="00CA708C"/>
    <w:rsid w:val="00CA7420"/>
    <w:rsid w:val="00CA797E"/>
    <w:rsid w:val="00CB00C6"/>
    <w:rsid w:val="00CB0200"/>
    <w:rsid w:val="00CB0EE0"/>
    <w:rsid w:val="00CB1EF8"/>
    <w:rsid w:val="00CB234F"/>
    <w:rsid w:val="00CB2EEC"/>
    <w:rsid w:val="00CB3414"/>
    <w:rsid w:val="00CB3960"/>
    <w:rsid w:val="00CB3AF5"/>
    <w:rsid w:val="00CB3E07"/>
    <w:rsid w:val="00CB468C"/>
    <w:rsid w:val="00CB49CF"/>
    <w:rsid w:val="00CB57CA"/>
    <w:rsid w:val="00CB6151"/>
    <w:rsid w:val="00CB6298"/>
    <w:rsid w:val="00CB7701"/>
    <w:rsid w:val="00CC00CE"/>
    <w:rsid w:val="00CC0C0E"/>
    <w:rsid w:val="00CC154E"/>
    <w:rsid w:val="00CC29A8"/>
    <w:rsid w:val="00CC3FB3"/>
    <w:rsid w:val="00CC4338"/>
    <w:rsid w:val="00CC46C4"/>
    <w:rsid w:val="00CC5A42"/>
    <w:rsid w:val="00CC5BD5"/>
    <w:rsid w:val="00CC678C"/>
    <w:rsid w:val="00CC6928"/>
    <w:rsid w:val="00CC6A2A"/>
    <w:rsid w:val="00CC7007"/>
    <w:rsid w:val="00CC7267"/>
    <w:rsid w:val="00CC7D38"/>
    <w:rsid w:val="00CC7EDF"/>
    <w:rsid w:val="00CD0147"/>
    <w:rsid w:val="00CD0A91"/>
    <w:rsid w:val="00CD1375"/>
    <w:rsid w:val="00CD17D1"/>
    <w:rsid w:val="00CD2112"/>
    <w:rsid w:val="00CD22BF"/>
    <w:rsid w:val="00CD2567"/>
    <w:rsid w:val="00CD2C11"/>
    <w:rsid w:val="00CD37A4"/>
    <w:rsid w:val="00CD3890"/>
    <w:rsid w:val="00CD4440"/>
    <w:rsid w:val="00CD49AE"/>
    <w:rsid w:val="00CD4B69"/>
    <w:rsid w:val="00CD4C37"/>
    <w:rsid w:val="00CD4DBE"/>
    <w:rsid w:val="00CD51C1"/>
    <w:rsid w:val="00CD56EA"/>
    <w:rsid w:val="00CD5CB6"/>
    <w:rsid w:val="00CD5E22"/>
    <w:rsid w:val="00CD6B64"/>
    <w:rsid w:val="00CD71BE"/>
    <w:rsid w:val="00CD7954"/>
    <w:rsid w:val="00CD7B7C"/>
    <w:rsid w:val="00CD7D2A"/>
    <w:rsid w:val="00CE1368"/>
    <w:rsid w:val="00CE1818"/>
    <w:rsid w:val="00CE1A5A"/>
    <w:rsid w:val="00CE1AB8"/>
    <w:rsid w:val="00CE1BF6"/>
    <w:rsid w:val="00CE2D21"/>
    <w:rsid w:val="00CE3180"/>
    <w:rsid w:val="00CE338D"/>
    <w:rsid w:val="00CE4C88"/>
    <w:rsid w:val="00CE4D69"/>
    <w:rsid w:val="00CE684C"/>
    <w:rsid w:val="00CE7B1B"/>
    <w:rsid w:val="00CF095E"/>
    <w:rsid w:val="00CF0C01"/>
    <w:rsid w:val="00CF0DD8"/>
    <w:rsid w:val="00CF0E66"/>
    <w:rsid w:val="00CF10B2"/>
    <w:rsid w:val="00CF1FE3"/>
    <w:rsid w:val="00CF2865"/>
    <w:rsid w:val="00CF45A4"/>
    <w:rsid w:val="00CF5A9F"/>
    <w:rsid w:val="00CF5E24"/>
    <w:rsid w:val="00CF638F"/>
    <w:rsid w:val="00CF6532"/>
    <w:rsid w:val="00CF6C8D"/>
    <w:rsid w:val="00CF71A3"/>
    <w:rsid w:val="00CF755E"/>
    <w:rsid w:val="00CF77F6"/>
    <w:rsid w:val="00D006E7"/>
    <w:rsid w:val="00D00998"/>
    <w:rsid w:val="00D0111D"/>
    <w:rsid w:val="00D015BD"/>
    <w:rsid w:val="00D024D7"/>
    <w:rsid w:val="00D02637"/>
    <w:rsid w:val="00D0307D"/>
    <w:rsid w:val="00D0367F"/>
    <w:rsid w:val="00D0496D"/>
    <w:rsid w:val="00D04C64"/>
    <w:rsid w:val="00D04F2B"/>
    <w:rsid w:val="00D05556"/>
    <w:rsid w:val="00D0612E"/>
    <w:rsid w:val="00D07248"/>
    <w:rsid w:val="00D1085F"/>
    <w:rsid w:val="00D12B67"/>
    <w:rsid w:val="00D13781"/>
    <w:rsid w:val="00D1379C"/>
    <w:rsid w:val="00D13D19"/>
    <w:rsid w:val="00D1412C"/>
    <w:rsid w:val="00D1416E"/>
    <w:rsid w:val="00D1454C"/>
    <w:rsid w:val="00D15203"/>
    <w:rsid w:val="00D152A1"/>
    <w:rsid w:val="00D15843"/>
    <w:rsid w:val="00D158F6"/>
    <w:rsid w:val="00D1761B"/>
    <w:rsid w:val="00D20827"/>
    <w:rsid w:val="00D20AA9"/>
    <w:rsid w:val="00D20C22"/>
    <w:rsid w:val="00D20FB4"/>
    <w:rsid w:val="00D210AF"/>
    <w:rsid w:val="00D21450"/>
    <w:rsid w:val="00D21560"/>
    <w:rsid w:val="00D217C8"/>
    <w:rsid w:val="00D22AA4"/>
    <w:rsid w:val="00D22C00"/>
    <w:rsid w:val="00D23077"/>
    <w:rsid w:val="00D23213"/>
    <w:rsid w:val="00D233D5"/>
    <w:rsid w:val="00D248EE"/>
    <w:rsid w:val="00D25119"/>
    <w:rsid w:val="00D252D2"/>
    <w:rsid w:val="00D2550A"/>
    <w:rsid w:val="00D256F9"/>
    <w:rsid w:val="00D258A2"/>
    <w:rsid w:val="00D25E09"/>
    <w:rsid w:val="00D25E94"/>
    <w:rsid w:val="00D26B91"/>
    <w:rsid w:val="00D26D7D"/>
    <w:rsid w:val="00D26DB4"/>
    <w:rsid w:val="00D26F94"/>
    <w:rsid w:val="00D27795"/>
    <w:rsid w:val="00D2796B"/>
    <w:rsid w:val="00D27D28"/>
    <w:rsid w:val="00D27E76"/>
    <w:rsid w:val="00D30EAF"/>
    <w:rsid w:val="00D317BE"/>
    <w:rsid w:val="00D31A6C"/>
    <w:rsid w:val="00D31E97"/>
    <w:rsid w:val="00D32106"/>
    <w:rsid w:val="00D327C4"/>
    <w:rsid w:val="00D3294E"/>
    <w:rsid w:val="00D32E87"/>
    <w:rsid w:val="00D336C5"/>
    <w:rsid w:val="00D340D4"/>
    <w:rsid w:val="00D3455B"/>
    <w:rsid w:val="00D35BB5"/>
    <w:rsid w:val="00D35DA4"/>
    <w:rsid w:val="00D35F59"/>
    <w:rsid w:val="00D3609C"/>
    <w:rsid w:val="00D36346"/>
    <w:rsid w:val="00D36F3D"/>
    <w:rsid w:val="00D3714A"/>
    <w:rsid w:val="00D37EAF"/>
    <w:rsid w:val="00D40121"/>
    <w:rsid w:val="00D4065B"/>
    <w:rsid w:val="00D4095D"/>
    <w:rsid w:val="00D41519"/>
    <w:rsid w:val="00D41E6D"/>
    <w:rsid w:val="00D41E8E"/>
    <w:rsid w:val="00D435A6"/>
    <w:rsid w:val="00D435F3"/>
    <w:rsid w:val="00D44225"/>
    <w:rsid w:val="00D4434F"/>
    <w:rsid w:val="00D44929"/>
    <w:rsid w:val="00D4570F"/>
    <w:rsid w:val="00D45B6F"/>
    <w:rsid w:val="00D461DB"/>
    <w:rsid w:val="00D46CF3"/>
    <w:rsid w:val="00D46F67"/>
    <w:rsid w:val="00D471B1"/>
    <w:rsid w:val="00D47748"/>
    <w:rsid w:val="00D47865"/>
    <w:rsid w:val="00D507CF"/>
    <w:rsid w:val="00D50CC8"/>
    <w:rsid w:val="00D5151E"/>
    <w:rsid w:val="00D51B12"/>
    <w:rsid w:val="00D522CC"/>
    <w:rsid w:val="00D529DA"/>
    <w:rsid w:val="00D53713"/>
    <w:rsid w:val="00D53720"/>
    <w:rsid w:val="00D5408E"/>
    <w:rsid w:val="00D54490"/>
    <w:rsid w:val="00D555FC"/>
    <w:rsid w:val="00D55B30"/>
    <w:rsid w:val="00D55DD4"/>
    <w:rsid w:val="00D5682B"/>
    <w:rsid w:val="00D57328"/>
    <w:rsid w:val="00D57797"/>
    <w:rsid w:val="00D578E3"/>
    <w:rsid w:val="00D57BC1"/>
    <w:rsid w:val="00D601E2"/>
    <w:rsid w:val="00D60935"/>
    <w:rsid w:val="00D6118F"/>
    <w:rsid w:val="00D61483"/>
    <w:rsid w:val="00D61671"/>
    <w:rsid w:val="00D61831"/>
    <w:rsid w:val="00D61A48"/>
    <w:rsid w:val="00D61DEF"/>
    <w:rsid w:val="00D62216"/>
    <w:rsid w:val="00D626BA"/>
    <w:rsid w:val="00D629CD"/>
    <w:rsid w:val="00D677A2"/>
    <w:rsid w:val="00D705AB"/>
    <w:rsid w:val="00D708CA"/>
    <w:rsid w:val="00D708E4"/>
    <w:rsid w:val="00D70ED6"/>
    <w:rsid w:val="00D7178D"/>
    <w:rsid w:val="00D7218B"/>
    <w:rsid w:val="00D7264F"/>
    <w:rsid w:val="00D72D55"/>
    <w:rsid w:val="00D739D5"/>
    <w:rsid w:val="00D74219"/>
    <w:rsid w:val="00D7539B"/>
    <w:rsid w:val="00D76A1A"/>
    <w:rsid w:val="00D76BB0"/>
    <w:rsid w:val="00D76E9A"/>
    <w:rsid w:val="00D77291"/>
    <w:rsid w:val="00D81815"/>
    <w:rsid w:val="00D8229D"/>
    <w:rsid w:val="00D8377E"/>
    <w:rsid w:val="00D840A5"/>
    <w:rsid w:val="00D846D1"/>
    <w:rsid w:val="00D850F8"/>
    <w:rsid w:val="00D85A18"/>
    <w:rsid w:val="00D85DE8"/>
    <w:rsid w:val="00D8624D"/>
    <w:rsid w:val="00D86F11"/>
    <w:rsid w:val="00D87553"/>
    <w:rsid w:val="00D87D78"/>
    <w:rsid w:val="00D87E40"/>
    <w:rsid w:val="00D902EB"/>
    <w:rsid w:val="00D90403"/>
    <w:rsid w:val="00D908E3"/>
    <w:rsid w:val="00D90919"/>
    <w:rsid w:val="00D916FD"/>
    <w:rsid w:val="00D91E8A"/>
    <w:rsid w:val="00D92C9A"/>
    <w:rsid w:val="00D932CA"/>
    <w:rsid w:val="00D9356D"/>
    <w:rsid w:val="00D93DED"/>
    <w:rsid w:val="00D93EB3"/>
    <w:rsid w:val="00D94C05"/>
    <w:rsid w:val="00D95C6A"/>
    <w:rsid w:val="00D95F22"/>
    <w:rsid w:val="00D95F6A"/>
    <w:rsid w:val="00D9612F"/>
    <w:rsid w:val="00D96B92"/>
    <w:rsid w:val="00D96EAD"/>
    <w:rsid w:val="00D97AB1"/>
    <w:rsid w:val="00DA0A3D"/>
    <w:rsid w:val="00DA0BD3"/>
    <w:rsid w:val="00DA0C90"/>
    <w:rsid w:val="00DA0DDC"/>
    <w:rsid w:val="00DA0E5A"/>
    <w:rsid w:val="00DA237B"/>
    <w:rsid w:val="00DA2DAF"/>
    <w:rsid w:val="00DA36BF"/>
    <w:rsid w:val="00DA3BF6"/>
    <w:rsid w:val="00DA5453"/>
    <w:rsid w:val="00DA5C02"/>
    <w:rsid w:val="00DA5C05"/>
    <w:rsid w:val="00DA5FA6"/>
    <w:rsid w:val="00DA6088"/>
    <w:rsid w:val="00DA67E1"/>
    <w:rsid w:val="00DA6D18"/>
    <w:rsid w:val="00DA6FBD"/>
    <w:rsid w:val="00DA6FE8"/>
    <w:rsid w:val="00DA7274"/>
    <w:rsid w:val="00DA7686"/>
    <w:rsid w:val="00DB07BE"/>
    <w:rsid w:val="00DB0A6D"/>
    <w:rsid w:val="00DB1E57"/>
    <w:rsid w:val="00DB1F75"/>
    <w:rsid w:val="00DB336E"/>
    <w:rsid w:val="00DB36A2"/>
    <w:rsid w:val="00DB38C6"/>
    <w:rsid w:val="00DB4A7B"/>
    <w:rsid w:val="00DB558A"/>
    <w:rsid w:val="00DB60CB"/>
    <w:rsid w:val="00DB7456"/>
    <w:rsid w:val="00DB79EB"/>
    <w:rsid w:val="00DB7BFC"/>
    <w:rsid w:val="00DC0850"/>
    <w:rsid w:val="00DC0BB6"/>
    <w:rsid w:val="00DC0CD4"/>
    <w:rsid w:val="00DC1019"/>
    <w:rsid w:val="00DC1355"/>
    <w:rsid w:val="00DC16D9"/>
    <w:rsid w:val="00DC22D0"/>
    <w:rsid w:val="00DC2A74"/>
    <w:rsid w:val="00DC2C0B"/>
    <w:rsid w:val="00DC2D4B"/>
    <w:rsid w:val="00DC3210"/>
    <w:rsid w:val="00DC33BE"/>
    <w:rsid w:val="00DC390F"/>
    <w:rsid w:val="00DC3D21"/>
    <w:rsid w:val="00DC3E2C"/>
    <w:rsid w:val="00DC41DF"/>
    <w:rsid w:val="00DC4E73"/>
    <w:rsid w:val="00DC4F4F"/>
    <w:rsid w:val="00DC51F8"/>
    <w:rsid w:val="00DC55FB"/>
    <w:rsid w:val="00DC6147"/>
    <w:rsid w:val="00DC6C35"/>
    <w:rsid w:val="00DC73AD"/>
    <w:rsid w:val="00DD08CA"/>
    <w:rsid w:val="00DD0C6F"/>
    <w:rsid w:val="00DD10C4"/>
    <w:rsid w:val="00DD114B"/>
    <w:rsid w:val="00DD2E98"/>
    <w:rsid w:val="00DD2E9E"/>
    <w:rsid w:val="00DD33A8"/>
    <w:rsid w:val="00DD3DE6"/>
    <w:rsid w:val="00DD3E57"/>
    <w:rsid w:val="00DD4507"/>
    <w:rsid w:val="00DD4A71"/>
    <w:rsid w:val="00DD5465"/>
    <w:rsid w:val="00DD5764"/>
    <w:rsid w:val="00DD61AC"/>
    <w:rsid w:val="00DD6434"/>
    <w:rsid w:val="00DD66B2"/>
    <w:rsid w:val="00DD6CF5"/>
    <w:rsid w:val="00DD701E"/>
    <w:rsid w:val="00DD74C9"/>
    <w:rsid w:val="00DD7F75"/>
    <w:rsid w:val="00DE09F8"/>
    <w:rsid w:val="00DE0BC8"/>
    <w:rsid w:val="00DE244C"/>
    <w:rsid w:val="00DE285C"/>
    <w:rsid w:val="00DE29F1"/>
    <w:rsid w:val="00DE5693"/>
    <w:rsid w:val="00DE5B21"/>
    <w:rsid w:val="00DE5D90"/>
    <w:rsid w:val="00DE6A61"/>
    <w:rsid w:val="00DE7B91"/>
    <w:rsid w:val="00DE7F97"/>
    <w:rsid w:val="00DE7FA1"/>
    <w:rsid w:val="00DF0156"/>
    <w:rsid w:val="00DF0B34"/>
    <w:rsid w:val="00DF11A8"/>
    <w:rsid w:val="00DF20B8"/>
    <w:rsid w:val="00DF2143"/>
    <w:rsid w:val="00DF39E1"/>
    <w:rsid w:val="00DF3E67"/>
    <w:rsid w:val="00DF41FC"/>
    <w:rsid w:val="00DF51E6"/>
    <w:rsid w:val="00DF5238"/>
    <w:rsid w:val="00DF57D9"/>
    <w:rsid w:val="00DF66EB"/>
    <w:rsid w:val="00DF67FA"/>
    <w:rsid w:val="00DF6F09"/>
    <w:rsid w:val="00DF7A47"/>
    <w:rsid w:val="00E00188"/>
    <w:rsid w:val="00E00367"/>
    <w:rsid w:val="00E00AA7"/>
    <w:rsid w:val="00E00F6F"/>
    <w:rsid w:val="00E01FFF"/>
    <w:rsid w:val="00E04026"/>
    <w:rsid w:val="00E042E8"/>
    <w:rsid w:val="00E04516"/>
    <w:rsid w:val="00E045EA"/>
    <w:rsid w:val="00E05307"/>
    <w:rsid w:val="00E055E7"/>
    <w:rsid w:val="00E060A5"/>
    <w:rsid w:val="00E06D22"/>
    <w:rsid w:val="00E06DB3"/>
    <w:rsid w:val="00E0705B"/>
    <w:rsid w:val="00E070FB"/>
    <w:rsid w:val="00E073CC"/>
    <w:rsid w:val="00E10A82"/>
    <w:rsid w:val="00E118B4"/>
    <w:rsid w:val="00E11CF8"/>
    <w:rsid w:val="00E11F0A"/>
    <w:rsid w:val="00E1238D"/>
    <w:rsid w:val="00E123C0"/>
    <w:rsid w:val="00E12CEF"/>
    <w:rsid w:val="00E12F43"/>
    <w:rsid w:val="00E15114"/>
    <w:rsid w:val="00E15B65"/>
    <w:rsid w:val="00E1746B"/>
    <w:rsid w:val="00E1776F"/>
    <w:rsid w:val="00E200F7"/>
    <w:rsid w:val="00E2039E"/>
    <w:rsid w:val="00E205CB"/>
    <w:rsid w:val="00E20AD3"/>
    <w:rsid w:val="00E210CB"/>
    <w:rsid w:val="00E212CA"/>
    <w:rsid w:val="00E2141E"/>
    <w:rsid w:val="00E21F66"/>
    <w:rsid w:val="00E222BE"/>
    <w:rsid w:val="00E24158"/>
    <w:rsid w:val="00E243B2"/>
    <w:rsid w:val="00E25EE9"/>
    <w:rsid w:val="00E25F4F"/>
    <w:rsid w:val="00E267B6"/>
    <w:rsid w:val="00E26B9E"/>
    <w:rsid w:val="00E2762E"/>
    <w:rsid w:val="00E27E02"/>
    <w:rsid w:val="00E27F74"/>
    <w:rsid w:val="00E30027"/>
    <w:rsid w:val="00E30087"/>
    <w:rsid w:val="00E304C3"/>
    <w:rsid w:val="00E306B2"/>
    <w:rsid w:val="00E30B00"/>
    <w:rsid w:val="00E30BCB"/>
    <w:rsid w:val="00E3185C"/>
    <w:rsid w:val="00E321D0"/>
    <w:rsid w:val="00E32372"/>
    <w:rsid w:val="00E326D4"/>
    <w:rsid w:val="00E32B49"/>
    <w:rsid w:val="00E3351D"/>
    <w:rsid w:val="00E338C8"/>
    <w:rsid w:val="00E346D7"/>
    <w:rsid w:val="00E34867"/>
    <w:rsid w:val="00E34C44"/>
    <w:rsid w:val="00E35087"/>
    <w:rsid w:val="00E353E5"/>
    <w:rsid w:val="00E36773"/>
    <w:rsid w:val="00E3688C"/>
    <w:rsid w:val="00E36C36"/>
    <w:rsid w:val="00E372BD"/>
    <w:rsid w:val="00E37E7D"/>
    <w:rsid w:val="00E41293"/>
    <w:rsid w:val="00E4194D"/>
    <w:rsid w:val="00E4198D"/>
    <w:rsid w:val="00E42282"/>
    <w:rsid w:val="00E433A0"/>
    <w:rsid w:val="00E437BE"/>
    <w:rsid w:val="00E440B0"/>
    <w:rsid w:val="00E4427C"/>
    <w:rsid w:val="00E44B45"/>
    <w:rsid w:val="00E45471"/>
    <w:rsid w:val="00E4579E"/>
    <w:rsid w:val="00E45A28"/>
    <w:rsid w:val="00E45C35"/>
    <w:rsid w:val="00E461CE"/>
    <w:rsid w:val="00E46AEC"/>
    <w:rsid w:val="00E46E1E"/>
    <w:rsid w:val="00E472A4"/>
    <w:rsid w:val="00E477F3"/>
    <w:rsid w:val="00E516A0"/>
    <w:rsid w:val="00E51717"/>
    <w:rsid w:val="00E52ECD"/>
    <w:rsid w:val="00E53911"/>
    <w:rsid w:val="00E53B5C"/>
    <w:rsid w:val="00E53E93"/>
    <w:rsid w:val="00E5469C"/>
    <w:rsid w:val="00E551A8"/>
    <w:rsid w:val="00E554FA"/>
    <w:rsid w:val="00E55CE8"/>
    <w:rsid w:val="00E5672C"/>
    <w:rsid w:val="00E56D72"/>
    <w:rsid w:val="00E56FC0"/>
    <w:rsid w:val="00E56FE2"/>
    <w:rsid w:val="00E570DC"/>
    <w:rsid w:val="00E57816"/>
    <w:rsid w:val="00E57FBC"/>
    <w:rsid w:val="00E60407"/>
    <w:rsid w:val="00E6075C"/>
    <w:rsid w:val="00E61797"/>
    <w:rsid w:val="00E6191D"/>
    <w:rsid w:val="00E61E1A"/>
    <w:rsid w:val="00E63037"/>
    <w:rsid w:val="00E632A5"/>
    <w:rsid w:val="00E63C25"/>
    <w:rsid w:val="00E65581"/>
    <w:rsid w:val="00E65DC8"/>
    <w:rsid w:val="00E662A5"/>
    <w:rsid w:val="00E66AAF"/>
    <w:rsid w:val="00E66EE6"/>
    <w:rsid w:val="00E672D4"/>
    <w:rsid w:val="00E67998"/>
    <w:rsid w:val="00E70C9B"/>
    <w:rsid w:val="00E70EC2"/>
    <w:rsid w:val="00E7154B"/>
    <w:rsid w:val="00E7163D"/>
    <w:rsid w:val="00E73086"/>
    <w:rsid w:val="00E73F31"/>
    <w:rsid w:val="00E74284"/>
    <w:rsid w:val="00E74D09"/>
    <w:rsid w:val="00E75681"/>
    <w:rsid w:val="00E75750"/>
    <w:rsid w:val="00E75D1E"/>
    <w:rsid w:val="00E760DA"/>
    <w:rsid w:val="00E76534"/>
    <w:rsid w:val="00E7663F"/>
    <w:rsid w:val="00E76FCE"/>
    <w:rsid w:val="00E776DF"/>
    <w:rsid w:val="00E779FA"/>
    <w:rsid w:val="00E80283"/>
    <w:rsid w:val="00E8066E"/>
    <w:rsid w:val="00E80BC8"/>
    <w:rsid w:val="00E81311"/>
    <w:rsid w:val="00E813A6"/>
    <w:rsid w:val="00E8145E"/>
    <w:rsid w:val="00E816E2"/>
    <w:rsid w:val="00E81BB3"/>
    <w:rsid w:val="00E81C42"/>
    <w:rsid w:val="00E8232C"/>
    <w:rsid w:val="00E827CA"/>
    <w:rsid w:val="00E82983"/>
    <w:rsid w:val="00E85044"/>
    <w:rsid w:val="00E852E6"/>
    <w:rsid w:val="00E85C96"/>
    <w:rsid w:val="00E867DA"/>
    <w:rsid w:val="00E901FC"/>
    <w:rsid w:val="00E90203"/>
    <w:rsid w:val="00E9045E"/>
    <w:rsid w:val="00E90520"/>
    <w:rsid w:val="00E906A0"/>
    <w:rsid w:val="00E90DD3"/>
    <w:rsid w:val="00E91DAD"/>
    <w:rsid w:val="00E92296"/>
    <w:rsid w:val="00E92809"/>
    <w:rsid w:val="00E92B74"/>
    <w:rsid w:val="00E92D89"/>
    <w:rsid w:val="00E937FF"/>
    <w:rsid w:val="00E94B1B"/>
    <w:rsid w:val="00E94BF3"/>
    <w:rsid w:val="00E95294"/>
    <w:rsid w:val="00E95896"/>
    <w:rsid w:val="00E958DC"/>
    <w:rsid w:val="00E96BB5"/>
    <w:rsid w:val="00E9735B"/>
    <w:rsid w:val="00E976B0"/>
    <w:rsid w:val="00E9772D"/>
    <w:rsid w:val="00E97F7F"/>
    <w:rsid w:val="00E97FBB"/>
    <w:rsid w:val="00EA0114"/>
    <w:rsid w:val="00EA13B4"/>
    <w:rsid w:val="00EA1C5B"/>
    <w:rsid w:val="00EA220E"/>
    <w:rsid w:val="00EA314D"/>
    <w:rsid w:val="00EA372C"/>
    <w:rsid w:val="00EA526C"/>
    <w:rsid w:val="00EA693D"/>
    <w:rsid w:val="00EA7CFF"/>
    <w:rsid w:val="00EB025E"/>
    <w:rsid w:val="00EB05FA"/>
    <w:rsid w:val="00EB151F"/>
    <w:rsid w:val="00EB25FE"/>
    <w:rsid w:val="00EB3009"/>
    <w:rsid w:val="00EB340F"/>
    <w:rsid w:val="00EB359F"/>
    <w:rsid w:val="00EB35AD"/>
    <w:rsid w:val="00EB3C76"/>
    <w:rsid w:val="00EB43BB"/>
    <w:rsid w:val="00EB4527"/>
    <w:rsid w:val="00EB5260"/>
    <w:rsid w:val="00EB5CB2"/>
    <w:rsid w:val="00EB5EDB"/>
    <w:rsid w:val="00EB61F1"/>
    <w:rsid w:val="00EB6F92"/>
    <w:rsid w:val="00EB7126"/>
    <w:rsid w:val="00EB7355"/>
    <w:rsid w:val="00EC047A"/>
    <w:rsid w:val="00EC06C6"/>
    <w:rsid w:val="00EC08C1"/>
    <w:rsid w:val="00EC17DB"/>
    <w:rsid w:val="00EC1ADD"/>
    <w:rsid w:val="00EC2BA7"/>
    <w:rsid w:val="00EC4E07"/>
    <w:rsid w:val="00EC6349"/>
    <w:rsid w:val="00EC753B"/>
    <w:rsid w:val="00ED14A7"/>
    <w:rsid w:val="00ED15C4"/>
    <w:rsid w:val="00ED1C0A"/>
    <w:rsid w:val="00ED1DE4"/>
    <w:rsid w:val="00ED1F99"/>
    <w:rsid w:val="00ED25B2"/>
    <w:rsid w:val="00ED2715"/>
    <w:rsid w:val="00ED290D"/>
    <w:rsid w:val="00ED2E8D"/>
    <w:rsid w:val="00ED2FFD"/>
    <w:rsid w:val="00ED329A"/>
    <w:rsid w:val="00ED360C"/>
    <w:rsid w:val="00ED3FDC"/>
    <w:rsid w:val="00ED4ACA"/>
    <w:rsid w:val="00ED4F7F"/>
    <w:rsid w:val="00ED7922"/>
    <w:rsid w:val="00EE0C6E"/>
    <w:rsid w:val="00EE18D1"/>
    <w:rsid w:val="00EE1EE2"/>
    <w:rsid w:val="00EE20A7"/>
    <w:rsid w:val="00EE233C"/>
    <w:rsid w:val="00EE23A8"/>
    <w:rsid w:val="00EE2845"/>
    <w:rsid w:val="00EE2AAF"/>
    <w:rsid w:val="00EE45D2"/>
    <w:rsid w:val="00EE4626"/>
    <w:rsid w:val="00EE4FBF"/>
    <w:rsid w:val="00EE5B5E"/>
    <w:rsid w:val="00EE65E6"/>
    <w:rsid w:val="00EE6FC1"/>
    <w:rsid w:val="00EE77FE"/>
    <w:rsid w:val="00EE7F86"/>
    <w:rsid w:val="00EF034E"/>
    <w:rsid w:val="00EF07FE"/>
    <w:rsid w:val="00EF0B24"/>
    <w:rsid w:val="00EF0CBF"/>
    <w:rsid w:val="00EF1389"/>
    <w:rsid w:val="00EF1566"/>
    <w:rsid w:val="00EF1951"/>
    <w:rsid w:val="00EF1B9C"/>
    <w:rsid w:val="00EF1E6D"/>
    <w:rsid w:val="00EF2CCE"/>
    <w:rsid w:val="00EF34C1"/>
    <w:rsid w:val="00EF4F7D"/>
    <w:rsid w:val="00EF5622"/>
    <w:rsid w:val="00EF566D"/>
    <w:rsid w:val="00EF5C27"/>
    <w:rsid w:val="00EF5C80"/>
    <w:rsid w:val="00EF6569"/>
    <w:rsid w:val="00EF6685"/>
    <w:rsid w:val="00EF6DA4"/>
    <w:rsid w:val="00EF7490"/>
    <w:rsid w:val="00EF7C69"/>
    <w:rsid w:val="00EF7D44"/>
    <w:rsid w:val="00EF7E0E"/>
    <w:rsid w:val="00F00F53"/>
    <w:rsid w:val="00F01268"/>
    <w:rsid w:val="00F023BE"/>
    <w:rsid w:val="00F02566"/>
    <w:rsid w:val="00F03536"/>
    <w:rsid w:val="00F03BA5"/>
    <w:rsid w:val="00F04705"/>
    <w:rsid w:val="00F04896"/>
    <w:rsid w:val="00F059D8"/>
    <w:rsid w:val="00F0735B"/>
    <w:rsid w:val="00F11E95"/>
    <w:rsid w:val="00F123B9"/>
    <w:rsid w:val="00F125BC"/>
    <w:rsid w:val="00F12C00"/>
    <w:rsid w:val="00F143E5"/>
    <w:rsid w:val="00F14668"/>
    <w:rsid w:val="00F15892"/>
    <w:rsid w:val="00F15BD8"/>
    <w:rsid w:val="00F1663C"/>
    <w:rsid w:val="00F16972"/>
    <w:rsid w:val="00F16F0C"/>
    <w:rsid w:val="00F17B64"/>
    <w:rsid w:val="00F20FDB"/>
    <w:rsid w:val="00F2163A"/>
    <w:rsid w:val="00F21BE8"/>
    <w:rsid w:val="00F22465"/>
    <w:rsid w:val="00F22D4B"/>
    <w:rsid w:val="00F23A94"/>
    <w:rsid w:val="00F23B2D"/>
    <w:rsid w:val="00F23DFC"/>
    <w:rsid w:val="00F24D52"/>
    <w:rsid w:val="00F2651E"/>
    <w:rsid w:val="00F265A6"/>
    <w:rsid w:val="00F26B1A"/>
    <w:rsid w:val="00F3055E"/>
    <w:rsid w:val="00F305E2"/>
    <w:rsid w:val="00F30817"/>
    <w:rsid w:val="00F31116"/>
    <w:rsid w:val="00F31299"/>
    <w:rsid w:val="00F312B8"/>
    <w:rsid w:val="00F31749"/>
    <w:rsid w:val="00F31BCF"/>
    <w:rsid w:val="00F31E18"/>
    <w:rsid w:val="00F31F7E"/>
    <w:rsid w:val="00F32AE5"/>
    <w:rsid w:val="00F32C18"/>
    <w:rsid w:val="00F3337C"/>
    <w:rsid w:val="00F336B3"/>
    <w:rsid w:val="00F342B6"/>
    <w:rsid w:val="00F342D6"/>
    <w:rsid w:val="00F34F17"/>
    <w:rsid w:val="00F352A6"/>
    <w:rsid w:val="00F36252"/>
    <w:rsid w:val="00F37A35"/>
    <w:rsid w:val="00F37BC2"/>
    <w:rsid w:val="00F40CCA"/>
    <w:rsid w:val="00F41ADA"/>
    <w:rsid w:val="00F42725"/>
    <w:rsid w:val="00F441AD"/>
    <w:rsid w:val="00F44D25"/>
    <w:rsid w:val="00F45585"/>
    <w:rsid w:val="00F45E2F"/>
    <w:rsid w:val="00F46148"/>
    <w:rsid w:val="00F4674F"/>
    <w:rsid w:val="00F46973"/>
    <w:rsid w:val="00F4726B"/>
    <w:rsid w:val="00F47445"/>
    <w:rsid w:val="00F50526"/>
    <w:rsid w:val="00F509F5"/>
    <w:rsid w:val="00F51C59"/>
    <w:rsid w:val="00F531B8"/>
    <w:rsid w:val="00F533B1"/>
    <w:rsid w:val="00F53A21"/>
    <w:rsid w:val="00F53E92"/>
    <w:rsid w:val="00F54771"/>
    <w:rsid w:val="00F54967"/>
    <w:rsid w:val="00F54CA1"/>
    <w:rsid w:val="00F55B39"/>
    <w:rsid w:val="00F55E80"/>
    <w:rsid w:val="00F55EC0"/>
    <w:rsid w:val="00F5643A"/>
    <w:rsid w:val="00F56601"/>
    <w:rsid w:val="00F57909"/>
    <w:rsid w:val="00F57918"/>
    <w:rsid w:val="00F57CCC"/>
    <w:rsid w:val="00F57D10"/>
    <w:rsid w:val="00F57DD2"/>
    <w:rsid w:val="00F612FC"/>
    <w:rsid w:val="00F61B50"/>
    <w:rsid w:val="00F61CB8"/>
    <w:rsid w:val="00F62550"/>
    <w:rsid w:val="00F63F97"/>
    <w:rsid w:val="00F64F5C"/>
    <w:rsid w:val="00F6518F"/>
    <w:rsid w:val="00F65CE1"/>
    <w:rsid w:val="00F65E43"/>
    <w:rsid w:val="00F65EFA"/>
    <w:rsid w:val="00F660A2"/>
    <w:rsid w:val="00F66112"/>
    <w:rsid w:val="00F666F3"/>
    <w:rsid w:val="00F66A36"/>
    <w:rsid w:val="00F7078A"/>
    <w:rsid w:val="00F70F97"/>
    <w:rsid w:val="00F70FBB"/>
    <w:rsid w:val="00F71ECB"/>
    <w:rsid w:val="00F73DA6"/>
    <w:rsid w:val="00F73FF9"/>
    <w:rsid w:val="00F742F4"/>
    <w:rsid w:val="00F754D3"/>
    <w:rsid w:val="00F75CBD"/>
    <w:rsid w:val="00F763DE"/>
    <w:rsid w:val="00F77C38"/>
    <w:rsid w:val="00F80348"/>
    <w:rsid w:val="00F81353"/>
    <w:rsid w:val="00F8191B"/>
    <w:rsid w:val="00F81A0A"/>
    <w:rsid w:val="00F81A74"/>
    <w:rsid w:val="00F81C4E"/>
    <w:rsid w:val="00F81CA9"/>
    <w:rsid w:val="00F81E6D"/>
    <w:rsid w:val="00F82BFB"/>
    <w:rsid w:val="00F82E2F"/>
    <w:rsid w:val="00F832E5"/>
    <w:rsid w:val="00F83FEF"/>
    <w:rsid w:val="00F8440E"/>
    <w:rsid w:val="00F84706"/>
    <w:rsid w:val="00F84EEE"/>
    <w:rsid w:val="00F860B9"/>
    <w:rsid w:val="00F86C6C"/>
    <w:rsid w:val="00F86CE8"/>
    <w:rsid w:val="00F87BC5"/>
    <w:rsid w:val="00F90505"/>
    <w:rsid w:val="00F90D55"/>
    <w:rsid w:val="00F911F7"/>
    <w:rsid w:val="00F913DA"/>
    <w:rsid w:val="00F9156B"/>
    <w:rsid w:val="00F91F02"/>
    <w:rsid w:val="00F92CC0"/>
    <w:rsid w:val="00F92CDD"/>
    <w:rsid w:val="00F93381"/>
    <w:rsid w:val="00F937C6"/>
    <w:rsid w:val="00F938F7"/>
    <w:rsid w:val="00F945E7"/>
    <w:rsid w:val="00F94C0E"/>
    <w:rsid w:val="00F950BE"/>
    <w:rsid w:val="00F955CB"/>
    <w:rsid w:val="00F95B10"/>
    <w:rsid w:val="00F95B65"/>
    <w:rsid w:val="00F95F23"/>
    <w:rsid w:val="00F96945"/>
    <w:rsid w:val="00F97840"/>
    <w:rsid w:val="00FA0C13"/>
    <w:rsid w:val="00FA0DC7"/>
    <w:rsid w:val="00FA1802"/>
    <w:rsid w:val="00FA18EB"/>
    <w:rsid w:val="00FA1DAC"/>
    <w:rsid w:val="00FA1E66"/>
    <w:rsid w:val="00FA22C3"/>
    <w:rsid w:val="00FA2616"/>
    <w:rsid w:val="00FA2D3A"/>
    <w:rsid w:val="00FA2E68"/>
    <w:rsid w:val="00FA334F"/>
    <w:rsid w:val="00FA37B0"/>
    <w:rsid w:val="00FA4095"/>
    <w:rsid w:val="00FA40A7"/>
    <w:rsid w:val="00FA448E"/>
    <w:rsid w:val="00FA5522"/>
    <w:rsid w:val="00FA5B94"/>
    <w:rsid w:val="00FA6DDF"/>
    <w:rsid w:val="00FB2B60"/>
    <w:rsid w:val="00FB322D"/>
    <w:rsid w:val="00FB3C17"/>
    <w:rsid w:val="00FB404D"/>
    <w:rsid w:val="00FB53D6"/>
    <w:rsid w:val="00FB5A0C"/>
    <w:rsid w:val="00FB5BCF"/>
    <w:rsid w:val="00FB682A"/>
    <w:rsid w:val="00FB755D"/>
    <w:rsid w:val="00FB79F8"/>
    <w:rsid w:val="00FB7A1E"/>
    <w:rsid w:val="00FC0F43"/>
    <w:rsid w:val="00FC19EF"/>
    <w:rsid w:val="00FC1DD0"/>
    <w:rsid w:val="00FC226D"/>
    <w:rsid w:val="00FC27B7"/>
    <w:rsid w:val="00FC2BD1"/>
    <w:rsid w:val="00FC323A"/>
    <w:rsid w:val="00FC3955"/>
    <w:rsid w:val="00FC3E94"/>
    <w:rsid w:val="00FC4D9A"/>
    <w:rsid w:val="00FC4DB6"/>
    <w:rsid w:val="00FC5228"/>
    <w:rsid w:val="00FC55F8"/>
    <w:rsid w:val="00FC57BE"/>
    <w:rsid w:val="00FC6192"/>
    <w:rsid w:val="00FC737A"/>
    <w:rsid w:val="00FC7438"/>
    <w:rsid w:val="00FD03A5"/>
    <w:rsid w:val="00FD03D1"/>
    <w:rsid w:val="00FD04BB"/>
    <w:rsid w:val="00FD199B"/>
    <w:rsid w:val="00FD1DBF"/>
    <w:rsid w:val="00FD1EC8"/>
    <w:rsid w:val="00FD33BA"/>
    <w:rsid w:val="00FD3AF1"/>
    <w:rsid w:val="00FD4D62"/>
    <w:rsid w:val="00FD4E7D"/>
    <w:rsid w:val="00FD5A2A"/>
    <w:rsid w:val="00FD5CF6"/>
    <w:rsid w:val="00FD5F67"/>
    <w:rsid w:val="00FD61DB"/>
    <w:rsid w:val="00FD650A"/>
    <w:rsid w:val="00FD65EC"/>
    <w:rsid w:val="00FD721D"/>
    <w:rsid w:val="00FD7882"/>
    <w:rsid w:val="00FE1C7C"/>
    <w:rsid w:val="00FE1D9F"/>
    <w:rsid w:val="00FE220B"/>
    <w:rsid w:val="00FE2750"/>
    <w:rsid w:val="00FE2FF2"/>
    <w:rsid w:val="00FE3512"/>
    <w:rsid w:val="00FE3691"/>
    <w:rsid w:val="00FE3D95"/>
    <w:rsid w:val="00FE5066"/>
    <w:rsid w:val="00FE522E"/>
    <w:rsid w:val="00FE599B"/>
    <w:rsid w:val="00FE5C21"/>
    <w:rsid w:val="00FE5C58"/>
    <w:rsid w:val="00FE5DAB"/>
    <w:rsid w:val="00FE5DCC"/>
    <w:rsid w:val="00FE7248"/>
    <w:rsid w:val="00FE7905"/>
    <w:rsid w:val="00FE7F03"/>
    <w:rsid w:val="00FF18CA"/>
    <w:rsid w:val="00FF23B1"/>
    <w:rsid w:val="00FF313D"/>
    <w:rsid w:val="00FF3743"/>
    <w:rsid w:val="00FF3AE6"/>
    <w:rsid w:val="00FF4122"/>
    <w:rsid w:val="00FF4732"/>
    <w:rsid w:val="00FF4B2D"/>
    <w:rsid w:val="00FF5524"/>
    <w:rsid w:val="00FF5804"/>
    <w:rsid w:val="00FF6AEF"/>
    <w:rsid w:val="00FF722E"/>
    <w:rsid w:val="00FF7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A46C"/>
  <w15:chartTrackingRefBased/>
  <w15:docId w15:val="{A61CAC80-488C-4BE3-81CE-76CE51F2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A1D33"/>
    <w:pPr>
      <w:widowControl w:val="0"/>
      <w:adjustRightInd w:val="0"/>
      <w:spacing w:line="360" w:lineRule="atLeast"/>
      <w:jc w:val="both"/>
      <w:textAlignment w:val="baseline"/>
    </w:pPr>
    <w:rPr>
      <w:rFonts w:eastAsia="Times New Roman"/>
      <w:sz w:val="28"/>
    </w:rPr>
  </w:style>
  <w:style w:type="paragraph" w:styleId="Nagwek1">
    <w:name w:val="heading 1"/>
    <w:aliases w:val=" Znak"/>
    <w:basedOn w:val="Normalny"/>
    <w:next w:val="Normalny"/>
    <w:link w:val="Nagwek1Znak"/>
    <w:qFormat/>
    <w:rsid w:val="007C41D7"/>
    <w:pPr>
      <w:keepNext/>
      <w:jc w:val="right"/>
      <w:outlineLvl w:val="0"/>
    </w:pPr>
    <w:rPr>
      <w:sz w:val="20"/>
      <w:lang w:val="x-none"/>
    </w:rPr>
  </w:style>
  <w:style w:type="paragraph" w:styleId="Nagwek2">
    <w:name w:val="heading 2"/>
    <w:basedOn w:val="Normalny"/>
    <w:next w:val="Normalny"/>
    <w:link w:val="Nagwek2Znak"/>
    <w:qFormat/>
    <w:rsid w:val="007C41D7"/>
    <w:pPr>
      <w:keepNext/>
      <w:jc w:val="center"/>
      <w:outlineLvl w:val="1"/>
    </w:pPr>
    <w:rPr>
      <w:b/>
      <w:sz w:val="20"/>
      <w:lang w:val="x-none"/>
    </w:rPr>
  </w:style>
  <w:style w:type="paragraph" w:styleId="Nagwek3">
    <w:name w:val="heading 3"/>
    <w:basedOn w:val="Normalny"/>
    <w:next w:val="Normalny"/>
    <w:link w:val="Nagwek3Znak"/>
    <w:qFormat/>
    <w:rsid w:val="007C41D7"/>
    <w:pPr>
      <w:keepNext/>
      <w:outlineLvl w:val="2"/>
    </w:pPr>
    <w:rPr>
      <w:sz w:val="20"/>
      <w:u w:val="single"/>
      <w:lang w:val="x-none"/>
    </w:rPr>
  </w:style>
  <w:style w:type="paragraph" w:styleId="Nagwek4">
    <w:name w:val="heading 4"/>
    <w:basedOn w:val="Normalny"/>
    <w:next w:val="Normalny"/>
    <w:link w:val="Nagwek4Znak"/>
    <w:qFormat/>
    <w:rsid w:val="007C41D7"/>
    <w:pPr>
      <w:keepNext/>
      <w:jc w:val="center"/>
      <w:outlineLvl w:val="3"/>
    </w:pPr>
    <w:rPr>
      <w:b/>
      <w:bCs/>
      <w:sz w:val="22"/>
      <w:lang w:val="x-none"/>
    </w:rPr>
  </w:style>
  <w:style w:type="paragraph" w:styleId="Nagwek5">
    <w:name w:val="heading 5"/>
    <w:basedOn w:val="Normalny"/>
    <w:next w:val="Normalny"/>
    <w:link w:val="Nagwek5Znak"/>
    <w:qFormat/>
    <w:rsid w:val="007C41D7"/>
    <w:pPr>
      <w:keepNext/>
      <w:outlineLvl w:val="4"/>
    </w:pPr>
    <w:rPr>
      <w:b/>
      <w:bCs/>
      <w:sz w:val="20"/>
      <w:lang w:val="x-none"/>
    </w:rPr>
  </w:style>
  <w:style w:type="paragraph" w:styleId="Nagwek6">
    <w:name w:val="heading 6"/>
    <w:basedOn w:val="Normalny"/>
    <w:next w:val="Normalny"/>
    <w:link w:val="Nagwek6Znak"/>
    <w:qFormat/>
    <w:rsid w:val="007C41D7"/>
    <w:pPr>
      <w:spacing w:before="240" w:after="60"/>
      <w:outlineLvl w:val="5"/>
    </w:pPr>
    <w:rPr>
      <w:b/>
      <w:bCs/>
      <w:sz w:val="22"/>
      <w:lang w:val="x-none"/>
    </w:rPr>
  </w:style>
  <w:style w:type="paragraph" w:styleId="Nagwek7">
    <w:name w:val="heading 7"/>
    <w:basedOn w:val="Normalny"/>
    <w:next w:val="Normalny"/>
    <w:link w:val="Nagwek7Znak"/>
    <w:qFormat/>
    <w:rsid w:val="007C41D7"/>
    <w:pPr>
      <w:spacing w:before="240" w:after="60"/>
      <w:outlineLvl w:val="6"/>
    </w:pPr>
    <w:rPr>
      <w:sz w:val="20"/>
      <w:szCs w:val="24"/>
      <w:lang w:val="x-none"/>
    </w:rPr>
  </w:style>
  <w:style w:type="paragraph" w:styleId="Nagwek8">
    <w:name w:val="heading 8"/>
    <w:basedOn w:val="Normalny"/>
    <w:next w:val="Normalny"/>
    <w:link w:val="Nagwek8Znak"/>
    <w:qFormat/>
    <w:rsid w:val="007C41D7"/>
    <w:pPr>
      <w:keepNext/>
      <w:jc w:val="center"/>
      <w:outlineLvl w:val="7"/>
    </w:pPr>
    <w:rPr>
      <w:b/>
      <w:bCs/>
      <w:sz w:val="20"/>
      <w:lang w:val="x-none"/>
    </w:rPr>
  </w:style>
  <w:style w:type="paragraph" w:styleId="Nagwek9">
    <w:name w:val="heading 9"/>
    <w:basedOn w:val="Normalny"/>
    <w:next w:val="Normalny"/>
    <w:link w:val="Nagwek9Znak"/>
    <w:qFormat/>
    <w:rsid w:val="007C41D7"/>
    <w:pPr>
      <w:spacing w:before="240" w:after="60"/>
      <w:outlineLvl w:val="8"/>
    </w:pPr>
    <w:rPr>
      <w:rFonts w:ascii="Arial" w:hAnsi="Arial"/>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w:link w:val="Nagwek1"/>
    <w:rsid w:val="007C41D7"/>
    <w:rPr>
      <w:rFonts w:eastAsia="Times New Roman"/>
      <w:szCs w:val="20"/>
      <w:lang w:eastAsia="pl-PL"/>
    </w:rPr>
  </w:style>
  <w:style w:type="character" w:customStyle="1" w:styleId="Nagwek2Znak">
    <w:name w:val="Nagłówek 2 Znak"/>
    <w:link w:val="Nagwek2"/>
    <w:rsid w:val="007C41D7"/>
    <w:rPr>
      <w:rFonts w:eastAsia="Times New Roman"/>
      <w:b/>
      <w:szCs w:val="20"/>
      <w:lang w:eastAsia="pl-PL"/>
    </w:rPr>
  </w:style>
  <w:style w:type="character" w:customStyle="1" w:styleId="Nagwek3Znak">
    <w:name w:val="Nagłówek 3 Znak"/>
    <w:link w:val="Nagwek3"/>
    <w:rsid w:val="007C41D7"/>
    <w:rPr>
      <w:rFonts w:eastAsia="Times New Roman"/>
      <w:sz w:val="20"/>
      <w:szCs w:val="20"/>
      <w:u w:val="single"/>
      <w:lang w:eastAsia="pl-PL"/>
    </w:rPr>
  </w:style>
  <w:style w:type="character" w:customStyle="1" w:styleId="Nagwek4Znak">
    <w:name w:val="Nagłówek 4 Znak"/>
    <w:link w:val="Nagwek4"/>
    <w:rsid w:val="007C41D7"/>
    <w:rPr>
      <w:rFonts w:eastAsia="Times New Roman"/>
      <w:b/>
      <w:bCs/>
      <w:sz w:val="22"/>
      <w:szCs w:val="20"/>
      <w:lang w:eastAsia="pl-PL"/>
    </w:rPr>
  </w:style>
  <w:style w:type="character" w:customStyle="1" w:styleId="Nagwek5Znak">
    <w:name w:val="Nagłówek 5 Znak"/>
    <w:link w:val="Nagwek5"/>
    <w:rsid w:val="007C41D7"/>
    <w:rPr>
      <w:rFonts w:eastAsia="Times New Roman"/>
      <w:b/>
      <w:bCs/>
      <w:szCs w:val="20"/>
      <w:lang w:eastAsia="pl-PL"/>
    </w:rPr>
  </w:style>
  <w:style w:type="character" w:customStyle="1" w:styleId="Nagwek6Znak">
    <w:name w:val="Nagłówek 6 Znak"/>
    <w:link w:val="Nagwek6"/>
    <w:rsid w:val="007C41D7"/>
    <w:rPr>
      <w:rFonts w:eastAsia="Times New Roman"/>
      <w:b/>
      <w:bCs/>
      <w:sz w:val="22"/>
      <w:lang w:eastAsia="pl-PL"/>
    </w:rPr>
  </w:style>
  <w:style w:type="character" w:customStyle="1" w:styleId="Nagwek7Znak">
    <w:name w:val="Nagłówek 7 Znak"/>
    <w:link w:val="Nagwek7"/>
    <w:rsid w:val="007C41D7"/>
    <w:rPr>
      <w:rFonts w:eastAsia="Times New Roman"/>
      <w:szCs w:val="24"/>
      <w:lang w:eastAsia="pl-PL"/>
    </w:rPr>
  </w:style>
  <w:style w:type="character" w:customStyle="1" w:styleId="Nagwek8Znak">
    <w:name w:val="Nagłówek 8 Znak"/>
    <w:link w:val="Nagwek8"/>
    <w:rsid w:val="007C41D7"/>
    <w:rPr>
      <w:rFonts w:eastAsia="Times New Roman"/>
      <w:b/>
      <w:bCs/>
      <w:szCs w:val="20"/>
      <w:lang w:eastAsia="pl-PL"/>
    </w:rPr>
  </w:style>
  <w:style w:type="character" w:customStyle="1" w:styleId="Nagwek9Znak">
    <w:name w:val="Nagłówek 9 Znak"/>
    <w:link w:val="Nagwek9"/>
    <w:rsid w:val="007C41D7"/>
    <w:rPr>
      <w:rFonts w:ascii="Arial" w:eastAsia="Times New Roman" w:hAnsi="Arial"/>
      <w:sz w:val="22"/>
      <w:lang w:eastAsia="pl-PL"/>
    </w:rPr>
  </w:style>
  <w:style w:type="paragraph" w:styleId="Tekstpodstawowywcity">
    <w:name w:val="Body Text Indent"/>
    <w:basedOn w:val="Normalny"/>
    <w:link w:val="TekstpodstawowywcityZnak"/>
    <w:rsid w:val="007C41D7"/>
    <w:pPr>
      <w:ind w:firstLine="360"/>
    </w:pPr>
    <w:rPr>
      <w:color w:val="000000"/>
      <w:sz w:val="20"/>
      <w:lang w:val="x-none"/>
    </w:rPr>
  </w:style>
  <w:style w:type="character" w:customStyle="1" w:styleId="TekstpodstawowywcityZnak">
    <w:name w:val="Tekst podstawowy wcięty Znak"/>
    <w:link w:val="Tekstpodstawowywcity"/>
    <w:rsid w:val="007C41D7"/>
    <w:rPr>
      <w:rFonts w:eastAsia="Times New Roman"/>
      <w:color w:val="000000"/>
      <w:szCs w:val="20"/>
      <w:lang w:eastAsia="pl-PL"/>
    </w:rPr>
  </w:style>
  <w:style w:type="paragraph" w:styleId="Nagwek">
    <w:name w:val="header"/>
    <w:basedOn w:val="Normalny"/>
    <w:link w:val="NagwekZnak"/>
    <w:rsid w:val="007C41D7"/>
    <w:pPr>
      <w:tabs>
        <w:tab w:val="center" w:pos="4536"/>
        <w:tab w:val="right" w:pos="9072"/>
      </w:tabs>
    </w:pPr>
    <w:rPr>
      <w:lang w:val="x-none"/>
    </w:rPr>
  </w:style>
  <w:style w:type="character" w:customStyle="1" w:styleId="NagwekZnak">
    <w:name w:val="Nagłówek Znak"/>
    <w:link w:val="Nagwek"/>
    <w:rsid w:val="007C41D7"/>
    <w:rPr>
      <w:rFonts w:eastAsia="Times New Roman"/>
      <w:sz w:val="28"/>
      <w:szCs w:val="20"/>
      <w:lang w:eastAsia="pl-PL"/>
    </w:rPr>
  </w:style>
  <w:style w:type="character" w:styleId="Numerstrony">
    <w:name w:val="page number"/>
    <w:basedOn w:val="Domylnaczcionkaakapitu"/>
    <w:rsid w:val="007C41D7"/>
  </w:style>
  <w:style w:type="paragraph" w:styleId="Stopka">
    <w:name w:val="footer"/>
    <w:basedOn w:val="Normalny"/>
    <w:link w:val="StopkaZnak"/>
    <w:rsid w:val="007C41D7"/>
    <w:pPr>
      <w:tabs>
        <w:tab w:val="center" w:pos="4536"/>
        <w:tab w:val="right" w:pos="9072"/>
      </w:tabs>
    </w:pPr>
    <w:rPr>
      <w:lang w:val="x-none"/>
    </w:rPr>
  </w:style>
  <w:style w:type="character" w:customStyle="1" w:styleId="StopkaZnak">
    <w:name w:val="Stopka Znak"/>
    <w:link w:val="Stopka"/>
    <w:rsid w:val="007C41D7"/>
    <w:rPr>
      <w:rFonts w:eastAsia="Times New Roman"/>
      <w:sz w:val="28"/>
      <w:szCs w:val="20"/>
      <w:lang w:eastAsia="pl-PL"/>
    </w:rPr>
  </w:style>
  <w:style w:type="paragraph" w:styleId="Tekstpodstawowy">
    <w:name w:val="Body Text"/>
    <w:basedOn w:val="Normalny"/>
    <w:link w:val="TekstpodstawowyZnak"/>
    <w:rsid w:val="007C41D7"/>
    <w:rPr>
      <w:sz w:val="20"/>
      <w:lang w:val="x-none"/>
    </w:rPr>
  </w:style>
  <w:style w:type="character" w:customStyle="1" w:styleId="TekstpodstawowyZnak">
    <w:name w:val="Tekst podstawowy Znak"/>
    <w:link w:val="Tekstpodstawowy"/>
    <w:rsid w:val="007C41D7"/>
    <w:rPr>
      <w:rFonts w:eastAsia="Times New Roman"/>
      <w:szCs w:val="20"/>
      <w:lang w:eastAsia="pl-PL"/>
    </w:rPr>
  </w:style>
  <w:style w:type="paragraph" w:styleId="Tekstpodstawowy2">
    <w:name w:val="Body Text 2"/>
    <w:basedOn w:val="Normalny"/>
    <w:link w:val="Tekstpodstawowy2Znak"/>
    <w:rsid w:val="007C41D7"/>
    <w:pPr>
      <w:spacing w:after="120" w:line="480" w:lineRule="auto"/>
    </w:pPr>
    <w:rPr>
      <w:lang w:val="x-none"/>
    </w:rPr>
  </w:style>
  <w:style w:type="character" w:customStyle="1" w:styleId="Tekstpodstawowy2Znak">
    <w:name w:val="Tekst podstawowy 2 Znak"/>
    <w:link w:val="Tekstpodstawowy2"/>
    <w:rsid w:val="007C41D7"/>
    <w:rPr>
      <w:rFonts w:eastAsia="Times New Roman"/>
      <w:sz w:val="28"/>
      <w:szCs w:val="20"/>
      <w:lang w:eastAsia="pl-PL"/>
    </w:rPr>
  </w:style>
  <w:style w:type="paragraph" w:styleId="Tekstpodstawowywcity2">
    <w:name w:val="Body Text Indent 2"/>
    <w:basedOn w:val="Normalny"/>
    <w:link w:val="Tekstpodstawowywcity2Znak"/>
    <w:rsid w:val="007C41D7"/>
    <w:pPr>
      <w:spacing w:after="120" w:line="480" w:lineRule="auto"/>
      <w:ind w:left="283"/>
    </w:pPr>
    <w:rPr>
      <w:lang w:val="x-none"/>
    </w:rPr>
  </w:style>
  <w:style w:type="character" w:customStyle="1" w:styleId="Tekstpodstawowywcity2Znak">
    <w:name w:val="Tekst podstawowy wcięty 2 Znak"/>
    <w:link w:val="Tekstpodstawowywcity2"/>
    <w:rsid w:val="007C41D7"/>
    <w:rPr>
      <w:rFonts w:eastAsia="Times New Roman"/>
      <w:sz w:val="28"/>
      <w:szCs w:val="20"/>
      <w:lang w:eastAsia="pl-PL"/>
    </w:rPr>
  </w:style>
  <w:style w:type="paragraph" w:styleId="Tekstpodstawowywcity3">
    <w:name w:val="Body Text Indent 3"/>
    <w:basedOn w:val="Normalny"/>
    <w:link w:val="Tekstpodstawowywcity3Znak"/>
    <w:rsid w:val="007C41D7"/>
    <w:pPr>
      <w:spacing w:after="120"/>
      <w:ind w:left="283"/>
    </w:pPr>
    <w:rPr>
      <w:sz w:val="16"/>
      <w:szCs w:val="16"/>
      <w:lang w:val="x-none"/>
    </w:rPr>
  </w:style>
  <w:style w:type="character" w:customStyle="1" w:styleId="Tekstpodstawowywcity3Znak">
    <w:name w:val="Tekst podstawowy wcięty 3 Znak"/>
    <w:link w:val="Tekstpodstawowywcity3"/>
    <w:rsid w:val="007C41D7"/>
    <w:rPr>
      <w:rFonts w:eastAsia="Times New Roman"/>
      <w:sz w:val="16"/>
      <w:szCs w:val="16"/>
      <w:lang w:eastAsia="pl-PL"/>
    </w:rPr>
  </w:style>
  <w:style w:type="paragraph" w:styleId="Tekstpodstawowy3">
    <w:name w:val="Body Text 3"/>
    <w:aliases w:val=" Znak Znak2"/>
    <w:basedOn w:val="Normalny"/>
    <w:link w:val="Tekstpodstawowy3Znak"/>
    <w:rsid w:val="007C41D7"/>
    <w:pPr>
      <w:spacing w:after="120"/>
    </w:pPr>
    <w:rPr>
      <w:sz w:val="16"/>
      <w:szCs w:val="16"/>
      <w:lang w:val="x-none"/>
    </w:rPr>
  </w:style>
  <w:style w:type="character" w:customStyle="1" w:styleId="Tekstpodstawowy3Znak">
    <w:name w:val="Tekst podstawowy 3 Znak"/>
    <w:aliases w:val=" Znak Znak2 Znak"/>
    <w:link w:val="Tekstpodstawowy3"/>
    <w:rsid w:val="007C41D7"/>
    <w:rPr>
      <w:rFonts w:eastAsia="Times New Roman"/>
      <w:sz w:val="16"/>
      <w:szCs w:val="16"/>
      <w:lang w:eastAsia="pl-PL"/>
    </w:rPr>
  </w:style>
  <w:style w:type="paragraph" w:customStyle="1" w:styleId="Domylnie">
    <w:name w:val="Domyślnie"/>
    <w:rsid w:val="007C41D7"/>
    <w:pPr>
      <w:widowControl w:val="0"/>
      <w:autoSpaceDE w:val="0"/>
      <w:autoSpaceDN w:val="0"/>
      <w:adjustRightInd w:val="0"/>
      <w:spacing w:line="360" w:lineRule="atLeast"/>
      <w:jc w:val="both"/>
      <w:textAlignment w:val="baseline"/>
    </w:pPr>
    <w:rPr>
      <w:rFonts w:eastAsia="Times New Roman"/>
      <w:sz w:val="24"/>
      <w:szCs w:val="24"/>
      <w:lang w:eastAsia="en-US"/>
    </w:rPr>
  </w:style>
  <w:style w:type="paragraph" w:customStyle="1" w:styleId="WW-Tekstpodstawowy2">
    <w:name w:val="WW-Tekst podstawowy 2"/>
    <w:basedOn w:val="Domylnie"/>
    <w:rsid w:val="007C41D7"/>
    <w:rPr>
      <w:rFonts w:hAnsi="Tahoma" w:cs="Tahoma"/>
      <w:b/>
      <w:bCs/>
      <w:sz w:val="28"/>
    </w:rPr>
  </w:style>
  <w:style w:type="paragraph" w:customStyle="1" w:styleId="WW-Lista2">
    <w:name w:val="WW-Lista 2"/>
    <w:basedOn w:val="Normalny"/>
    <w:rsid w:val="007C41D7"/>
    <w:pPr>
      <w:ind w:left="566" w:hanging="283"/>
    </w:pPr>
    <w:rPr>
      <w:sz w:val="24"/>
      <w:szCs w:val="24"/>
      <w:lang w:eastAsia="ar-SA"/>
    </w:rPr>
  </w:style>
  <w:style w:type="paragraph" w:styleId="NormalnyWeb">
    <w:name w:val="Normal (Web)"/>
    <w:basedOn w:val="Normalny"/>
    <w:rsid w:val="007C41D7"/>
    <w:pPr>
      <w:spacing w:before="100" w:beforeAutospacing="1" w:after="119"/>
    </w:pPr>
    <w:rPr>
      <w:sz w:val="24"/>
      <w:szCs w:val="24"/>
    </w:rPr>
  </w:style>
  <w:style w:type="paragraph" w:styleId="Lista">
    <w:name w:val="List"/>
    <w:basedOn w:val="Normalny"/>
    <w:rsid w:val="007C41D7"/>
    <w:pPr>
      <w:ind w:left="283" w:hanging="283"/>
    </w:pPr>
  </w:style>
  <w:style w:type="paragraph" w:styleId="Lista2">
    <w:name w:val="List 2"/>
    <w:basedOn w:val="Normalny"/>
    <w:rsid w:val="007C41D7"/>
    <w:pPr>
      <w:ind w:left="566" w:hanging="283"/>
    </w:pPr>
  </w:style>
  <w:style w:type="paragraph" w:styleId="Lista3">
    <w:name w:val="List 3"/>
    <w:basedOn w:val="Normalny"/>
    <w:rsid w:val="007C41D7"/>
    <w:pPr>
      <w:ind w:left="849" w:hanging="283"/>
    </w:pPr>
  </w:style>
  <w:style w:type="paragraph" w:styleId="Zwrotgrzecznociowy">
    <w:name w:val="Salutation"/>
    <w:basedOn w:val="Normalny"/>
    <w:next w:val="Normalny"/>
    <w:link w:val="ZwrotgrzecznociowyZnak"/>
    <w:rsid w:val="007C41D7"/>
    <w:rPr>
      <w:lang w:val="x-none"/>
    </w:rPr>
  </w:style>
  <w:style w:type="character" w:customStyle="1" w:styleId="ZwrotgrzecznociowyZnak">
    <w:name w:val="Zwrot grzecznościowy Znak"/>
    <w:link w:val="Zwrotgrzecznociowy"/>
    <w:rsid w:val="007C41D7"/>
    <w:rPr>
      <w:rFonts w:eastAsia="Times New Roman"/>
      <w:sz w:val="28"/>
      <w:szCs w:val="20"/>
      <w:lang w:eastAsia="pl-PL"/>
    </w:rPr>
  </w:style>
  <w:style w:type="paragraph" w:styleId="Listapunktowana">
    <w:name w:val="List Bullet"/>
    <w:basedOn w:val="Normalny"/>
    <w:rsid w:val="007C41D7"/>
    <w:pPr>
      <w:tabs>
        <w:tab w:val="num" w:pos="360"/>
      </w:tabs>
      <w:ind w:left="360" w:hanging="360"/>
    </w:pPr>
  </w:style>
  <w:style w:type="paragraph" w:styleId="Listapunktowana2">
    <w:name w:val="List Bullet 2"/>
    <w:basedOn w:val="Normalny"/>
    <w:rsid w:val="007C41D7"/>
    <w:pPr>
      <w:tabs>
        <w:tab w:val="num" w:pos="643"/>
      </w:tabs>
      <w:ind w:left="643" w:hanging="360"/>
    </w:pPr>
  </w:style>
  <w:style w:type="paragraph" w:styleId="Lista-kontynuacja">
    <w:name w:val="List Continue"/>
    <w:basedOn w:val="Normalny"/>
    <w:rsid w:val="007C41D7"/>
    <w:pPr>
      <w:numPr>
        <w:numId w:val="1"/>
      </w:numPr>
      <w:tabs>
        <w:tab w:val="clear" w:pos="360"/>
      </w:tabs>
      <w:spacing w:after="120"/>
      <w:ind w:left="283" w:firstLine="0"/>
    </w:pPr>
  </w:style>
  <w:style w:type="paragraph" w:styleId="Lista-kontynuacja2">
    <w:name w:val="List Continue 2"/>
    <w:basedOn w:val="Normalny"/>
    <w:rsid w:val="007C41D7"/>
    <w:pPr>
      <w:numPr>
        <w:numId w:val="2"/>
      </w:numPr>
      <w:spacing w:after="120"/>
      <w:ind w:left="566" w:firstLine="0"/>
    </w:pPr>
  </w:style>
  <w:style w:type="paragraph" w:styleId="Wcicienormalne">
    <w:name w:val="Normal Indent"/>
    <w:basedOn w:val="Normalny"/>
    <w:rsid w:val="007C41D7"/>
    <w:pPr>
      <w:ind w:left="708"/>
    </w:pPr>
  </w:style>
  <w:style w:type="paragraph" w:styleId="Tekstpodstawowyzwciciem">
    <w:name w:val="Body Text First Indent"/>
    <w:aliases w:val=" Znak2"/>
    <w:basedOn w:val="Tekstpodstawowy"/>
    <w:link w:val="TekstpodstawowyzwciciemZnak"/>
    <w:rsid w:val="007C41D7"/>
    <w:pPr>
      <w:spacing w:after="120"/>
      <w:ind w:firstLine="210"/>
      <w:jc w:val="left"/>
    </w:pPr>
    <w:rPr>
      <w:sz w:val="28"/>
    </w:rPr>
  </w:style>
  <w:style w:type="character" w:customStyle="1" w:styleId="TekstpodstawowyzwciciemZnak">
    <w:name w:val="Tekst podstawowy z wcięciem Znak"/>
    <w:aliases w:val=" Znak2 Znak1"/>
    <w:link w:val="Tekstpodstawowyzwciciem"/>
    <w:rsid w:val="007C41D7"/>
    <w:rPr>
      <w:rFonts w:eastAsia="Times New Roman"/>
      <w:sz w:val="28"/>
      <w:szCs w:val="20"/>
      <w:lang w:eastAsia="pl-PL"/>
    </w:rPr>
  </w:style>
  <w:style w:type="paragraph" w:styleId="Tekstpodstawowyzwciciem2">
    <w:name w:val="Body Text First Indent 2"/>
    <w:aliases w:val=" Znak3"/>
    <w:basedOn w:val="Tekstpodstawowywcity"/>
    <w:link w:val="Tekstpodstawowyzwciciem2Znak"/>
    <w:rsid w:val="007C41D7"/>
    <w:pPr>
      <w:spacing w:after="120"/>
      <w:ind w:left="283" w:firstLine="210"/>
    </w:pPr>
    <w:rPr>
      <w:sz w:val="28"/>
    </w:rPr>
  </w:style>
  <w:style w:type="character" w:customStyle="1" w:styleId="Tekstpodstawowyzwciciem2Znak">
    <w:name w:val="Tekst podstawowy z wcięciem 2 Znak"/>
    <w:aliases w:val=" Znak3 Znak"/>
    <w:link w:val="Tekstpodstawowyzwciciem2"/>
    <w:rsid w:val="007C41D7"/>
    <w:rPr>
      <w:rFonts w:eastAsia="Times New Roman"/>
      <w:color w:val="000000"/>
      <w:sz w:val="28"/>
      <w:szCs w:val="20"/>
      <w:lang w:eastAsia="pl-PL"/>
    </w:rPr>
  </w:style>
  <w:style w:type="character" w:customStyle="1" w:styleId="akapitdomyslny">
    <w:name w:val="akapitdomyslny"/>
    <w:basedOn w:val="Domylnaczcionkaakapitu"/>
    <w:rsid w:val="007C41D7"/>
  </w:style>
  <w:style w:type="paragraph" w:customStyle="1" w:styleId="Wierszznazwiskiemautora">
    <w:name w:val="Wiersz z nazwiskiem autora"/>
    <w:basedOn w:val="Tekstpodstawowy"/>
    <w:rsid w:val="007C41D7"/>
    <w:rPr>
      <w:rFonts w:ascii="Times" w:hAnsi="Times" w:cs="Raavi"/>
      <w:snapToGrid w:val="0"/>
      <w:szCs w:val="24"/>
      <w:lang w:bidi="pa-IN"/>
    </w:rPr>
  </w:style>
  <w:style w:type="paragraph" w:customStyle="1" w:styleId="Tekstpodstawowy31">
    <w:name w:val="Tekst podstawowy 31"/>
    <w:basedOn w:val="Normalny"/>
    <w:rsid w:val="007C41D7"/>
    <w:pPr>
      <w:suppressAutoHyphens/>
    </w:pPr>
    <w:rPr>
      <w:b/>
      <w:sz w:val="24"/>
      <w:szCs w:val="24"/>
      <w:u w:val="single"/>
      <w:lang w:eastAsia="ar-SA"/>
    </w:rPr>
  </w:style>
  <w:style w:type="character" w:customStyle="1" w:styleId="paragraphpunkt">
    <w:name w:val="paragraphpunkt"/>
    <w:basedOn w:val="Domylnaczcionkaakapitu"/>
    <w:rsid w:val="007C41D7"/>
  </w:style>
  <w:style w:type="paragraph" w:styleId="Tytu">
    <w:name w:val="Title"/>
    <w:aliases w:val=" Znak2 Znak"/>
    <w:basedOn w:val="Normalny"/>
    <w:next w:val="Podtytu"/>
    <w:link w:val="TytuZnak"/>
    <w:qFormat/>
    <w:rsid w:val="007C41D7"/>
    <w:pPr>
      <w:suppressAutoHyphens/>
      <w:jc w:val="center"/>
    </w:pPr>
    <w:rPr>
      <w:rFonts w:eastAsia="Lucida Sans Unicode" w:cs="Raavi"/>
      <w:b/>
      <w:bCs/>
      <w:szCs w:val="24"/>
      <w:lang w:val="x-none" w:eastAsia="x-none" w:bidi="pa-IN"/>
    </w:rPr>
  </w:style>
  <w:style w:type="character" w:customStyle="1" w:styleId="TytuZnak">
    <w:name w:val="Tytuł Znak"/>
    <w:aliases w:val=" Znak2 Znak Znak"/>
    <w:link w:val="Tytu"/>
    <w:rsid w:val="007C41D7"/>
    <w:rPr>
      <w:rFonts w:eastAsia="Lucida Sans Unicode" w:cs="Raavi"/>
      <w:b/>
      <w:bCs/>
      <w:sz w:val="28"/>
      <w:szCs w:val="24"/>
      <w:lang w:bidi="pa-IN"/>
    </w:rPr>
  </w:style>
  <w:style w:type="paragraph" w:styleId="Podtytu">
    <w:name w:val="Subtitle"/>
    <w:aliases w:val=" Znak1"/>
    <w:basedOn w:val="Normalny"/>
    <w:link w:val="PodtytuZnak"/>
    <w:qFormat/>
    <w:rsid w:val="007C41D7"/>
    <w:pPr>
      <w:spacing w:after="60"/>
      <w:jc w:val="center"/>
      <w:outlineLvl w:val="1"/>
    </w:pPr>
    <w:rPr>
      <w:rFonts w:ascii="Arial" w:hAnsi="Arial"/>
      <w:sz w:val="20"/>
      <w:szCs w:val="24"/>
      <w:lang w:val="x-none"/>
    </w:rPr>
  </w:style>
  <w:style w:type="character" w:customStyle="1" w:styleId="PodtytuZnak">
    <w:name w:val="Podtytuł Znak"/>
    <w:aliases w:val=" Znak1 Znak"/>
    <w:link w:val="Podtytu"/>
    <w:rsid w:val="007C41D7"/>
    <w:rPr>
      <w:rFonts w:ascii="Arial" w:eastAsia="Times New Roman" w:hAnsi="Arial"/>
      <w:szCs w:val="24"/>
      <w:lang w:eastAsia="pl-PL"/>
    </w:rPr>
  </w:style>
  <w:style w:type="paragraph" w:customStyle="1" w:styleId="Zawartotabeli">
    <w:name w:val="Zawartość tabeli"/>
    <w:basedOn w:val="Normalny"/>
    <w:rsid w:val="007C41D7"/>
    <w:pPr>
      <w:suppressLineNumbers/>
      <w:suppressAutoHyphens/>
    </w:pPr>
    <w:rPr>
      <w:rFonts w:eastAsia="Lucida Sans Unicode" w:cs="Raavi"/>
      <w:sz w:val="24"/>
      <w:szCs w:val="24"/>
      <w:lang w:bidi="pa-IN"/>
    </w:rPr>
  </w:style>
  <w:style w:type="paragraph" w:styleId="Akapitzlist">
    <w:name w:val="List Paragraph"/>
    <w:basedOn w:val="Normalny"/>
    <w:uiPriority w:val="34"/>
    <w:qFormat/>
    <w:rsid w:val="007C41D7"/>
    <w:pPr>
      <w:ind w:left="708"/>
    </w:pPr>
    <w:rPr>
      <w:sz w:val="24"/>
      <w:szCs w:val="24"/>
    </w:rPr>
  </w:style>
  <w:style w:type="paragraph" w:customStyle="1" w:styleId="txtboxheader">
    <w:name w:val="txtboxheader"/>
    <w:basedOn w:val="Normalny"/>
    <w:rsid w:val="007C41D7"/>
    <w:pPr>
      <w:spacing w:before="100" w:beforeAutospacing="1" w:after="100" w:afterAutospacing="1"/>
    </w:pPr>
    <w:rPr>
      <w:sz w:val="24"/>
      <w:szCs w:val="24"/>
    </w:rPr>
  </w:style>
  <w:style w:type="paragraph" w:styleId="Bezodstpw">
    <w:name w:val="No Spacing"/>
    <w:uiPriority w:val="1"/>
    <w:qFormat/>
    <w:rsid w:val="007C41D7"/>
    <w:pPr>
      <w:widowControl w:val="0"/>
      <w:adjustRightInd w:val="0"/>
      <w:spacing w:line="360" w:lineRule="atLeast"/>
      <w:jc w:val="both"/>
      <w:textAlignment w:val="baseline"/>
    </w:pPr>
    <w:rPr>
      <w:rFonts w:ascii="Calibri" w:hAnsi="Calibri"/>
      <w:sz w:val="22"/>
      <w:szCs w:val="22"/>
      <w:lang w:eastAsia="en-US"/>
    </w:rPr>
  </w:style>
  <w:style w:type="paragraph" w:customStyle="1" w:styleId="Normalny1">
    <w:name w:val="Normalny1"/>
    <w:basedOn w:val="Tekstpodstawowy"/>
    <w:rsid w:val="00024B11"/>
    <w:pPr>
      <w:widowControl/>
      <w:adjustRightInd/>
      <w:spacing w:before="120" w:line="360" w:lineRule="auto"/>
      <w:ind w:left="454"/>
      <w:textAlignment w:val="auto"/>
    </w:pPr>
    <w:rPr>
      <w:bCs/>
      <w:szCs w:val="24"/>
    </w:rPr>
  </w:style>
  <w:style w:type="character" w:customStyle="1" w:styleId="SubtitleChar">
    <w:name w:val="Subtitle Char"/>
    <w:rsid w:val="00047475"/>
    <w:rPr>
      <w:rFonts w:ascii="Arial" w:hAnsi="Arial" w:cs="Times New Roman"/>
      <w:sz w:val="24"/>
      <w:szCs w:val="24"/>
      <w:lang w:val="x-none" w:eastAsia="pl-PL"/>
    </w:rPr>
  </w:style>
  <w:style w:type="character" w:customStyle="1" w:styleId="TitleChar">
    <w:name w:val="Title Char"/>
    <w:rsid w:val="00047475"/>
    <w:rPr>
      <w:rFonts w:ascii="Times New Roman" w:eastAsia="Times New Roman" w:hAnsi="Times New Roman" w:cs="Raavi"/>
      <w:b/>
      <w:bCs/>
      <w:sz w:val="24"/>
      <w:szCs w:val="24"/>
      <w:lang w:val="x-none" w:eastAsia="pl-PL" w:bidi="pa-IN"/>
    </w:rPr>
  </w:style>
  <w:style w:type="paragraph" w:customStyle="1" w:styleId="Akapitzlist1">
    <w:name w:val="Akapit z listą1"/>
    <w:basedOn w:val="Normalny"/>
    <w:rsid w:val="00047475"/>
    <w:pPr>
      <w:ind w:left="708"/>
    </w:pPr>
    <w:rPr>
      <w:rFonts w:eastAsia="Calibri"/>
      <w:sz w:val="24"/>
      <w:szCs w:val="24"/>
    </w:rPr>
  </w:style>
  <w:style w:type="paragraph" w:styleId="Tekstdymka">
    <w:name w:val="Balloon Text"/>
    <w:basedOn w:val="Normalny"/>
    <w:semiHidden/>
    <w:rsid w:val="005825EB"/>
    <w:rPr>
      <w:rFonts w:ascii="Tahoma" w:hAnsi="Tahoma"/>
      <w:sz w:val="16"/>
      <w:szCs w:val="16"/>
    </w:rPr>
  </w:style>
  <w:style w:type="table" w:styleId="Tabela-Siatka">
    <w:name w:val="Table Grid"/>
    <w:basedOn w:val="Standardowy"/>
    <w:rsid w:val="0094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ny"/>
    <w:rsid w:val="00D12B67"/>
    <w:pPr>
      <w:widowControl/>
      <w:adjustRightInd/>
      <w:spacing w:before="100" w:beforeAutospacing="1" w:after="100" w:afterAutospacing="1" w:line="240" w:lineRule="auto"/>
      <w:jc w:val="left"/>
      <w:textAlignment w:val="auto"/>
    </w:pPr>
    <w:rPr>
      <w:rFonts w:ascii="Verdana" w:hAnsi="Verdana"/>
      <w:color w:val="000000"/>
      <w:sz w:val="14"/>
      <w:szCs w:val="14"/>
      <w:lang w:bidi="pa-IN"/>
    </w:rPr>
  </w:style>
  <w:style w:type="character" w:customStyle="1" w:styleId="apple-style-span">
    <w:name w:val="apple-style-span"/>
    <w:basedOn w:val="Domylnaczcionkaakapitu"/>
    <w:rsid w:val="00A014DB"/>
  </w:style>
  <w:style w:type="paragraph" w:styleId="Tekstprzypisudolnego">
    <w:name w:val="footnote text"/>
    <w:aliases w:val="Tekst przypisu dolnego Znak Znak Znak Znak Znak,Tekst przypisu dolnego Znak Znak Znak Znak Znak Znak Znak Znak,Tekst przypisu dolnego Znak Znak Znak Znak Znak Znak Znak,Tekst przypisu Znak,Tekst przypisu dolnego1 Znak,Tekst przypi"/>
    <w:basedOn w:val="Normalny"/>
    <w:link w:val="TekstprzypisudolnegoZnak"/>
    <w:uiPriority w:val="99"/>
    <w:rsid w:val="00773E09"/>
    <w:pPr>
      <w:widowControl/>
      <w:adjustRightInd/>
      <w:spacing w:line="240" w:lineRule="auto"/>
      <w:jc w:val="left"/>
      <w:textAlignment w:val="auto"/>
    </w:pPr>
    <w:rPr>
      <w:rFonts w:eastAsia="Calibri"/>
      <w:sz w:val="20"/>
    </w:rPr>
  </w:style>
  <w:style w:type="character" w:customStyle="1" w:styleId="Znakiprzypiswdolnych">
    <w:name w:val="Znaki przypisów dolnych"/>
    <w:rsid w:val="00773E09"/>
    <w:rPr>
      <w:vertAlign w:val="superscript"/>
    </w:rPr>
  </w:style>
  <w:style w:type="paragraph" w:customStyle="1" w:styleId="msonormalcxspdrugie">
    <w:name w:val="msonormalcxspdrugie"/>
    <w:basedOn w:val="Normalny"/>
    <w:rsid w:val="00BA7D51"/>
    <w:pPr>
      <w:widowControl/>
      <w:adjustRightInd/>
      <w:spacing w:before="100" w:beforeAutospacing="1" w:after="100" w:afterAutospacing="1" w:line="240" w:lineRule="auto"/>
      <w:jc w:val="left"/>
      <w:textAlignment w:val="auto"/>
    </w:pPr>
    <w:rPr>
      <w:sz w:val="24"/>
      <w:szCs w:val="24"/>
    </w:rPr>
  </w:style>
  <w:style w:type="paragraph" w:styleId="Tekstblokowy">
    <w:name w:val="Block Text"/>
    <w:basedOn w:val="Normalny"/>
    <w:rsid w:val="0072429A"/>
    <w:pPr>
      <w:spacing w:line="240" w:lineRule="auto"/>
      <w:ind w:left="360" w:right="-109"/>
    </w:pPr>
    <w:rPr>
      <w:b/>
      <w:sz w:val="24"/>
      <w:szCs w:val="24"/>
    </w:rPr>
  </w:style>
  <w:style w:type="paragraph" w:styleId="HTML-wstpniesformatowany">
    <w:name w:val="HTML Preformatted"/>
    <w:basedOn w:val="Normalny"/>
    <w:rsid w:val="00493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rPr>
  </w:style>
  <w:style w:type="paragraph" w:customStyle="1" w:styleId="FR1">
    <w:name w:val="FR1"/>
    <w:rsid w:val="0080001B"/>
    <w:pPr>
      <w:widowControl w:val="0"/>
      <w:autoSpaceDE w:val="0"/>
      <w:autoSpaceDN w:val="0"/>
      <w:adjustRightInd w:val="0"/>
      <w:spacing w:before="420"/>
    </w:pPr>
    <w:rPr>
      <w:rFonts w:eastAsia="Times New Roman"/>
    </w:rPr>
  </w:style>
  <w:style w:type="paragraph" w:customStyle="1" w:styleId="Tekstpodstawowywcity21">
    <w:name w:val="Tekst podstawowy wcięty 21"/>
    <w:basedOn w:val="Normalny"/>
    <w:rsid w:val="00625E02"/>
    <w:pPr>
      <w:suppressAutoHyphens/>
      <w:adjustRightInd/>
      <w:spacing w:line="240" w:lineRule="auto"/>
      <w:ind w:firstLine="708"/>
      <w:jc w:val="left"/>
      <w:textAlignment w:val="auto"/>
    </w:pPr>
    <w:rPr>
      <w:rFonts w:eastAsia="Lucida Sans Unicode"/>
      <w:sz w:val="24"/>
      <w:szCs w:val="24"/>
    </w:rPr>
  </w:style>
  <w:style w:type="character" w:styleId="Odwoanieprzypisudolnego">
    <w:name w:val="footnote reference"/>
    <w:aliases w:val="FZ,(Voetnootmarkering)"/>
    <w:semiHidden/>
    <w:rsid w:val="009931E6"/>
    <w:rPr>
      <w:vertAlign w:val="superscript"/>
    </w:rPr>
  </w:style>
  <w:style w:type="character" w:customStyle="1" w:styleId="Podpis1">
    <w:name w:val="Podpis1"/>
    <w:basedOn w:val="Domylnaczcionkaakapitu"/>
    <w:rsid w:val="009931E6"/>
  </w:style>
  <w:style w:type="paragraph" w:customStyle="1" w:styleId="Default">
    <w:name w:val="Default"/>
    <w:rsid w:val="00AB01CA"/>
    <w:pPr>
      <w:autoSpaceDE w:val="0"/>
      <w:autoSpaceDN w:val="0"/>
      <w:adjustRightInd w:val="0"/>
    </w:pPr>
    <w:rPr>
      <w:color w:val="000000"/>
      <w:sz w:val="24"/>
      <w:szCs w:val="24"/>
      <w:lang w:eastAsia="en-US"/>
    </w:rPr>
  </w:style>
  <w:style w:type="paragraph" w:customStyle="1" w:styleId="Tekstpodstawowywcity1">
    <w:name w:val="Tekst podstawowy wcięty1"/>
    <w:aliases w:val="Znak12"/>
    <w:basedOn w:val="Normalny"/>
    <w:link w:val="BodyTextIndent1"/>
    <w:rsid w:val="00D7539B"/>
    <w:pPr>
      <w:ind w:firstLine="360"/>
    </w:pPr>
    <w:rPr>
      <w:rFonts w:eastAsia="Calibri"/>
      <w:color w:val="000000"/>
    </w:rPr>
  </w:style>
  <w:style w:type="character" w:customStyle="1" w:styleId="BodyTextIndent1">
    <w:name w:val="Body Text Indent1"/>
    <w:aliases w:val="Znak12 Znak"/>
    <w:link w:val="Tekstpodstawowywcity1"/>
    <w:rsid w:val="00D7539B"/>
    <w:rPr>
      <w:color w:val="000000"/>
      <w:sz w:val="28"/>
      <w:lang w:val="pl-PL" w:eastAsia="pl-PL" w:bidi="ar-SA"/>
    </w:rPr>
  </w:style>
  <w:style w:type="character" w:customStyle="1" w:styleId="BodyTextIndentChar">
    <w:name w:val="Body Text Indent Char"/>
    <w:aliases w:val="Znak12 Char"/>
    <w:rsid w:val="00F65E43"/>
    <w:rPr>
      <w:rFonts w:cs="Times New Roman"/>
      <w:color w:val="000000"/>
      <w:sz w:val="28"/>
    </w:rPr>
  </w:style>
  <w:style w:type="character" w:customStyle="1" w:styleId="Tytuksiki1">
    <w:name w:val="Tytuł książki1"/>
    <w:rsid w:val="00A54F10"/>
    <w:rPr>
      <w:rFonts w:cs="Times New Roman"/>
      <w:b/>
      <w:bCs/>
      <w:smallCaps/>
      <w:spacing w:val="5"/>
    </w:rPr>
  </w:style>
  <w:style w:type="character" w:customStyle="1" w:styleId="TekstprzypisudolnegoZnak">
    <w:name w:val="Tekst przypisu dolnego Znak"/>
    <w:aliases w:val="Tekst przypisu dolnego Znak Znak Znak Znak Znak Znak,Tekst przypisu dolnego Znak Znak Znak Znak Znak Znak Znak Znak Znak,Tekst przypisu dolnego Znak Znak Znak Znak Znak Znak Znak Znak1,Tekst przypisu Znak Znak"/>
    <w:link w:val="Tekstprzypisudolnego"/>
    <w:uiPriority w:val="99"/>
    <w:rsid w:val="00D46CF3"/>
    <w:rPr>
      <w:lang w:val="pl-PL" w:eastAsia="pl-PL" w:bidi="ar-SA"/>
    </w:rPr>
  </w:style>
  <w:style w:type="character" w:styleId="Hipercze">
    <w:name w:val="Hyperlink"/>
    <w:rsid w:val="004865CD"/>
    <w:rPr>
      <w:strike w:val="0"/>
      <w:dstrike w:val="0"/>
      <w:color w:val="2A75A0"/>
      <w:u w:val="none"/>
      <w:effect w:val="none"/>
    </w:rPr>
  </w:style>
  <w:style w:type="character" w:styleId="Uwydatnienie">
    <w:name w:val="Emphasis"/>
    <w:qFormat/>
    <w:rsid w:val="00F66112"/>
    <w:rPr>
      <w:i/>
      <w:iCs/>
    </w:rPr>
  </w:style>
  <w:style w:type="character" w:styleId="Pogrubienie">
    <w:name w:val="Strong"/>
    <w:uiPriority w:val="22"/>
    <w:qFormat/>
    <w:rsid w:val="00082F16"/>
    <w:rPr>
      <w:b/>
      <w:bCs/>
    </w:rPr>
  </w:style>
  <w:style w:type="paragraph" w:styleId="Tekstprzypisukocowego">
    <w:name w:val="endnote text"/>
    <w:basedOn w:val="Normalny"/>
    <w:link w:val="TekstprzypisukocowegoZnak"/>
    <w:uiPriority w:val="99"/>
    <w:semiHidden/>
    <w:unhideWhenUsed/>
    <w:rsid w:val="000405B5"/>
    <w:rPr>
      <w:sz w:val="20"/>
    </w:rPr>
  </w:style>
  <w:style w:type="character" w:customStyle="1" w:styleId="TekstprzypisukocowegoZnak">
    <w:name w:val="Tekst przypisu końcowego Znak"/>
    <w:link w:val="Tekstprzypisukocowego"/>
    <w:uiPriority w:val="99"/>
    <w:semiHidden/>
    <w:rsid w:val="000405B5"/>
    <w:rPr>
      <w:rFonts w:eastAsia="Times New Roman"/>
    </w:rPr>
  </w:style>
  <w:style w:type="character" w:styleId="Odwoanieprzypisukocowego">
    <w:name w:val="endnote reference"/>
    <w:uiPriority w:val="99"/>
    <w:semiHidden/>
    <w:unhideWhenUsed/>
    <w:rsid w:val="000405B5"/>
    <w:rPr>
      <w:vertAlign w:val="superscript"/>
    </w:rPr>
  </w:style>
  <w:style w:type="paragraph" w:customStyle="1" w:styleId="Bezodstpw1">
    <w:name w:val="Bez odstępów1"/>
    <w:rsid w:val="008112E9"/>
    <w:rPr>
      <w:rFonts w:ascii="Calibri" w:hAnsi="Calibri"/>
      <w:sz w:val="22"/>
      <w:szCs w:val="22"/>
    </w:rPr>
  </w:style>
  <w:style w:type="paragraph" w:customStyle="1" w:styleId="mainpub">
    <w:name w:val="mainpub"/>
    <w:basedOn w:val="Normalny"/>
    <w:rsid w:val="00675C49"/>
    <w:pPr>
      <w:widowControl/>
      <w:adjustRightInd/>
      <w:spacing w:before="100" w:beforeAutospacing="1" w:after="100" w:afterAutospacing="1" w:line="240" w:lineRule="auto"/>
      <w:jc w:val="left"/>
      <w:textAlignment w:val="auto"/>
    </w:pPr>
    <w:rPr>
      <w:sz w:val="24"/>
      <w:szCs w:val="24"/>
    </w:rPr>
  </w:style>
  <w:style w:type="character" w:customStyle="1" w:styleId="highlight">
    <w:name w:val="highlight"/>
    <w:basedOn w:val="Domylnaczcionkaakapitu"/>
    <w:rsid w:val="00F950BE"/>
  </w:style>
  <w:style w:type="paragraph" w:customStyle="1" w:styleId="Styl1">
    <w:name w:val="Styl1"/>
    <w:basedOn w:val="Normalny"/>
    <w:rsid w:val="005E0682"/>
    <w:pPr>
      <w:tabs>
        <w:tab w:val="left" w:pos="540"/>
      </w:tabs>
      <w:autoSpaceDE w:val="0"/>
      <w:autoSpaceDN w:val="0"/>
      <w:spacing w:line="240" w:lineRule="auto"/>
      <w:ind w:left="113" w:right="-110"/>
      <w:jc w:val="right"/>
      <w:outlineLvl w:val="0"/>
    </w:pPr>
    <w:rPr>
      <w:b/>
      <w:spacing w:val="-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7353">
      <w:bodyDiv w:val="1"/>
      <w:marLeft w:val="0"/>
      <w:marRight w:val="0"/>
      <w:marTop w:val="0"/>
      <w:marBottom w:val="0"/>
      <w:divBdr>
        <w:top w:val="none" w:sz="0" w:space="0" w:color="auto"/>
        <w:left w:val="none" w:sz="0" w:space="0" w:color="auto"/>
        <w:bottom w:val="none" w:sz="0" w:space="0" w:color="auto"/>
        <w:right w:val="none" w:sz="0" w:space="0" w:color="auto"/>
      </w:divBdr>
      <w:divsChild>
        <w:div w:id="1988778240">
          <w:marLeft w:val="0"/>
          <w:marRight w:val="0"/>
          <w:marTop w:val="0"/>
          <w:marBottom w:val="0"/>
          <w:divBdr>
            <w:top w:val="none" w:sz="0" w:space="0" w:color="auto"/>
            <w:left w:val="none" w:sz="0" w:space="0" w:color="auto"/>
            <w:bottom w:val="none" w:sz="0" w:space="0" w:color="auto"/>
            <w:right w:val="none" w:sz="0" w:space="0" w:color="auto"/>
          </w:divBdr>
        </w:div>
      </w:divsChild>
    </w:div>
    <w:div w:id="270286930">
      <w:bodyDiv w:val="1"/>
      <w:marLeft w:val="0"/>
      <w:marRight w:val="0"/>
      <w:marTop w:val="0"/>
      <w:marBottom w:val="0"/>
      <w:divBdr>
        <w:top w:val="none" w:sz="0" w:space="0" w:color="auto"/>
        <w:left w:val="none" w:sz="0" w:space="0" w:color="auto"/>
        <w:bottom w:val="none" w:sz="0" w:space="0" w:color="auto"/>
        <w:right w:val="none" w:sz="0" w:space="0" w:color="auto"/>
      </w:divBdr>
      <w:divsChild>
        <w:div w:id="227036199">
          <w:marLeft w:val="0"/>
          <w:marRight w:val="0"/>
          <w:marTop w:val="0"/>
          <w:marBottom w:val="0"/>
          <w:divBdr>
            <w:top w:val="none" w:sz="0" w:space="0" w:color="auto"/>
            <w:left w:val="none" w:sz="0" w:space="0" w:color="auto"/>
            <w:bottom w:val="none" w:sz="0" w:space="0" w:color="auto"/>
            <w:right w:val="none" w:sz="0" w:space="0" w:color="auto"/>
          </w:divBdr>
          <w:divsChild>
            <w:div w:id="1704213445">
              <w:marLeft w:val="0"/>
              <w:marRight w:val="0"/>
              <w:marTop w:val="0"/>
              <w:marBottom w:val="0"/>
              <w:divBdr>
                <w:top w:val="none" w:sz="0" w:space="0" w:color="auto"/>
                <w:left w:val="none" w:sz="0" w:space="0" w:color="auto"/>
                <w:bottom w:val="none" w:sz="0" w:space="0" w:color="auto"/>
                <w:right w:val="none" w:sz="0" w:space="0" w:color="auto"/>
              </w:divBdr>
              <w:divsChild>
                <w:div w:id="1000473132">
                  <w:marLeft w:val="0"/>
                  <w:marRight w:val="0"/>
                  <w:marTop w:val="0"/>
                  <w:marBottom w:val="0"/>
                  <w:divBdr>
                    <w:top w:val="none" w:sz="0" w:space="0" w:color="auto"/>
                    <w:left w:val="none" w:sz="0" w:space="0" w:color="auto"/>
                    <w:bottom w:val="none" w:sz="0" w:space="0" w:color="auto"/>
                    <w:right w:val="none" w:sz="0" w:space="0" w:color="auto"/>
                  </w:divBdr>
                  <w:divsChild>
                    <w:div w:id="810950850">
                      <w:marLeft w:val="0"/>
                      <w:marRight w:val="0"/>
                      <w:marTop w:val="0"/>
                      <w:marBottom w:val="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sChild>
                            <w:div w:id="1110779355">
                              <w:marLeft w:val="0"/>
                              <w:marRight w:val="0"/>
                              <w:marTop w:val="0"/>
                              <w:marBottom w:val="0"/>
                              <w:divBdr>
                                <w:top w:val="none" w:sz="0" w:space="0" w:color="auto"/>
                                <w:left w:val="none" w:sz="0" w:space="0" w:color="auto"/>
                                <w:bottom w:val="none" w:sz="0" w:space="0" w:color="auto"/>
                                <w:right w:val="none" w:sz="0" w:space="0" w:color="auto"/>
                              </w:divBdr>
                              <w:divsChild>
                                <w:div w:id="1835298212">
                                  <w:marLeft w:val="0"/>
                                  <w:marRight w:val="0"/>
                                  <w:marTop w:val="0"/>
                                  <w:marBottom w:val="0"/>
                                  <w:divBdr>
                                    <w:top w:val="none" w:sz="0" w:space="0" w:color="auto"/>
                                    <w:left w:val="none" w:sz="0" w:space="0" w:color="auto"/>
                                    <w:bottom w:val="none" w:sz="0" w:space="0" w:color="auto"/>
                                    <w:right w:val="none" w:sz="0" w:space="0" w:color="auto"/>
                                  </w:divBdr>
                                  <w:divsChild>
                                    <w:div w:id="1524900145">
                                      <w:marLeft w:val="0"/>
                                      <w:marRight w:val="0"/>
                                      <w:marTop w:val="0"/>
                                      <w:marBottom w:val="0"/>
                                      <w:divBdr>
                                        <w:top w:val="none" w:sz="0" w:space="0" w:color="auto"/>
                                        <w:left w:val="none" w:sz="0" w:space="0" w:color="auto"/>
                                        <w:bottom w:val="none" w:sz="0" w:space="0" w:color="auto"/>
                                        <w:right w:val="none" w:sz="0" w:space="0" w:color="auto"/>
                                      </w:divBdr>
                                      <w:divsChild>
                                        <w:div w:id="119769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216603">
      <w:bodyDiv w:val="1"/>
      <w:marLeft w:val="0"/>
      <w:marRight w:val="0"/>
      <w:marTop w:val="0"/>
      <w:marBottom w:val="0"/>
      <w:divBdr>
        <w:top w:val="none" w:sz="0" w:space="0" w:color="auto"/>
        <w:left w:val="none" w:sz="0" w:space="0" w:color="auto"/>
        <w:bottom w:val="none" w:sz="0" w:space="0" w:color="auto"/>
        <w:right w:val="none" w:sz="0" w:space="0" w:color="auto"/>
      </w:divBdr>
    </w:div>
    <w:div w:id="823355755">
      <w:bodyDiv w:val="1"/>
      <w:marLeft w:val="0"/>
      <w:marRight w:val="0"/>
      <w:marTop w:val="0"/>
      <w:marBottom w:val="0"/>
      <w:divBdr>
        <w:top w:val="none" w:sz="0" w:space="0" w:color="auto"/>
        <w:left w:val="none" w:sz="0" w:space="0" w:color="auto"/>
        <w:bottom w:val="none" w:sz="0" w:space="0" w:color="auto"/>
        <w:right w:val="none" w:sz="0" w:space="0" w:color="auto"/>
      </w:divBdr>
    </w:div>
    <w:div w:id="1193036290">
      <w:bodyDiv w:val="1"/>
      <w:marLeft w:val="0"/>
      <w:marRight w:val="0"/>
      <w:marTop w:val="120"/>
      <w:marBottom w:val="120"/>
      <w:divBdr>
        <w:top w:val="none" w:sz="0" w:space="0" w:color="auto"/>
        <w:left w:val="none" w:sz="0" w:space="0" w:color="auto"/>
        <w:bottom w:val="none" w:sz="0" w:space="0" w:color="auto"/>
        <w:right w:val="none" w:sz="0" w:space="0" w:color="auto"/>
      </w:divBdr>
      <w:divsChild>
        <w:div w:id="118257527">
          <w:marLeft w:val="0"/>
          <w:marRight w:val="0"/>
          <w:marTop w:val="0"/>
          <w:marBottom w:val="0"/>
          <w:divBdr>
            <w:top w:val="none" w:sz="0" w:space="0" w:color="auto"/>
            <w:left w:val="none" w:sz="0" w:space="0" w:color="auto"/>
            <w:bottom w:val="none" w:sz="0" w:space="0" w:color="auto"/>
            <w:right w:val="none" w:sz="0" w:space="0" w:color="auto"/>
          </w:divBdr>
          <w:divsChild>
            <w:div w:id="1873109699">
              <w:marLeft w:val="0"/>
              <w:marRight w:val="0"/>
              <w:marTop w:val="75"/>
              <w:marBottom w:val="0"/>
              <w:divBdr>
                <w:top w:val="none" w:sz="0" w:space="0" w:color="auto"/>
                <w:left w:val="none" w:sz="0" w:space="0" w:color="auto"/>
                <w:bottom w:val="none" w:sz="0" w:space="0" w:color="auto"/>
                <w:right w:val="none" w:sz="0" w:space="0" w:color="auto"/>
              </w:divBdr>
              <w:divsChild>
                <w:div w:id="592519086">
                  <w:marLeft w:val="0"/>
                  <w:marRight w:val="90"/>
                  <w:marTop w:val="75"/>
                  <w:marBottom w:val="0"/>
                  <w:divBdr>
                    <w:top w:val="none" w:sz="0" w:space="0" w:color="auto"/>
                    <w:left w:val="none" w:sz="0" w:space="0" w:color="auto"/>
                    <w:bottom w:val="none" w:sz="0" w:space="0" w:color="auto"/>
                    <w:right w:val="none" w:sz="0" w:space="0" w:color="auto"/>
                  </w:divBdr>
                  <w:divsChild>
                    <w:div w:id="1302686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9434457">
      <w:bodyDiv w:val="1"/>
      <w:marLeft w:val="0"/>
      <w:marRight w:val="0"/>
      <w:marTop w:val="0"/>
      <w:marBottom w:val="0"/>
      <w:divBdr>
        <w:top w:val="none" w:sz="0" w:space="0" w:color="auto"/>
        <w:left w:val="none" w:sz="0" w:space="0" w:color="auto"/>
        <w:bottom w:val="none" w:sz="0" w:space="0" w:color="auto"/>
        <w:right w:val="none" w:sz="0" w:space="0" w:color="auto"/>
      </w:divBdr>
      <w:divsChild>
        <w:div w:id="511145320">
          <w:marLeft w:val="0"/>
          <w:marRight w:val="0"/>
          <w:marTop w:val="0"/>
          <w:marBottom w:val="0"/>
          <w:divBdr>
            <w:top w:val="none" w:sz="0" w:space="0" w:color="auto"/>
            <w:left w:val="none" w:sz="0" w:space="0" w:color="auto"/>
            <w:bottom w:val="none" w:sz="0" w:space="0" w:color="auto"/>
            <w:right w:val="none" w:sz="0" w:space="0" w:color="auto"/>
          </w:divBdr>
        </w:div>
      </w:divsChild>
    </w:div>
    <w:div w:id="1385330647">
      <w:bodyDiv w:val="1"/>
      <w:marLeft w:val="0"/>
      <w:marRight w:val="0"/>
      <w:marTop w:val="0"/>
      <w:marBottom w:val="0"/>
      <w:divBdr>
        <w:top w:val="none" w:sz="0" w:space="0" w:color="auto"/>
        <w:left w:val="none" w:sz="0" w:space="0" w:color="auto"/>
        <w:bottom w:val="none" w:sz="0" w:space="0" w:color="auto"/>
        <w:right w:val="none" w:sz="0" w:space="0" w:color="auto"/>
      </w:divBdr>
    </w:div>
    <w:div w:id="1432512001">
      <w:bodyDiv w:val="1"/>
      <w:marLeft w:val="0"/>
      <w:marRight w:val="0"/>
      <w:marTop w:val="0"/>
      <w:marBottom w:val="0"/>
      <w:divBdr>
        <w:top w:val="none" w:sz="0" w:space="0" w:color="auto"/>
        <w:left w:val="none" w:sz="0" w:space="0" w:color="auto"/>
        <w:bottom w:val="none" w:sz="0" w:space="0" w:color="auto"/>
        <w:right w:val="none" w:sz="0" w:space="0" w:color="auto"/>
      </w:divBdr>
    </w:div>
    <w:div w:id="1647591700">
      <w:bodyDiv w:val="1"/>
      <w:marLeft w:val="0"/>
      <w:marRight w:val="0"/>
      <w:marTop w:val="0"/>
      <w:marBottom w:val="0"/>
      <w:divBdr>
        <w:top w:val="none" w:sz="0" w:space="0" w:color="auto"/>
        <w:left w:val="none" w:sz="0" w:space="0" w:color="auto"/>
        <w:bottom w:val="none" w:sz="0" w:space="0" w:color="auto"/>
        <w:right w:val="none" w:sz="0" w:space="0" w:color="auto"/>
      </w:divBdr>
    </w:div>
    <w:div w:id="1664776143">
      <w:bodyDiv w:val="1"/>
      <w:marLeft w:val="0"/>
      <w:marRight w:val="0"/>
      <w:marTop w:val="0"/>
      <w:marBottom w:val="0"/>
      <w:divBdr>
        <w:top w:val="none" w:sz="0" w:space="0" w:color="auto"/>
        <w:left w:val="none" w:sz="0" w:space="0" w:color="auto"/>
        <w:bottom w:val="none" w:sz="0" w:space="0" w:color="auto"/>
        <w:right w:val="none" w:sz="0" w:space="0" w:color="auto"/>
      </w:divBdr>
    </w:div>
    <w:div w:id="1723359455">
      <w:bodyDiv w:val="1"/>
      <w:marLeft w:val="0"/>
      <w:marRight w:val="0"/>
      <w:marTop w:val="0"/>
      <w:marBottom w:val="0"/>
      <w:divBdr>
        <w:top w:val="none" w:sz="0" w:space="0" w:color="auto"/>
        <w:left w:val="none" w:sz="0" w:space="0" w:color="auto"/>
        <w:bottom w:val="none" w:sz="0" w:space="0" w:color="auto"/>
        <w:right w:val="none" w:sz="0" w:space="0" w:color="auto"/>
      </w:divBdr>
    </w:div>
    <w:div w:id="1763183231">
      <w:bodyDiv w:val="1"/>
      <w:marLeft w:val="0"/>
      <w:marRight w:val="0"/>
      <w:marTop w:val="0"/>
      <w:marBottom w:val="0"/>
      <w:divBdr>
        <w:top w:val="none" w:sz="0" w:space="0" w:color="auto"/>
        <w:left w:val="none" w:sz="0" w:space="0" w:color="auto"/>
        <w:bottom w:val="none" w:sz="0" w:space="0" w:color="auto"/>
        <w:right w:val="none" w:sz="0" w:space="0" w:color="auto"/>
      </w:divBdr>
      <w:divsChild>
        <w:div w:id="1287083420">
          <w:marLeft w:val="0"/>
          <w:marRight w:val="0"/>
          <w:marTop w:val="0"/>
          <w:marBottom w:val="0"/>
          <w:divBdr>
            <w:top w:val="none" w:sz="0" w:space="0" w:color="auto"/>
            <w:left w:val="none" w:sz="0" w:space="0" w:color="auto"/>
            <w:bottom w:val="none" w:sz="0" w:space="0" w:color="auto"/>
            <w:right w:val="none" w:sz="0" w:space="0" w:color="auto"/>
          </w:divBdr>
        </w:div>
      </w:divsChild>
    </w:div>
    <w:div w:id="1786540272">
      <w:bodyDiv w:val="1"/>
      <w:marLeft w:val="0"/>
      <w:marRight w:val="0"/>
      <w:marTop w:val="0"/>
      <w:marBottom w:val="0"/>
      <w:divBdr>
        <w:top w:val="none" w:sz="0" w:space="0" w:color="auto"/>
        <w:left w:val="none" w:sz="0" w:space="0" w:color="auto"/>
        <w:bottom w:val="none" w:sz="0" w:space="0" w:color="auto"/>
        <w:right w:val="none" w:sz="0" w:space="0" w:color="auto"/>
      </w:divBdr>
    </w:div>
    <w:div w:id="1904439346">
      <w:bodyDiv w:val="1"/>
      <w:marLeft w:val="0"/>
      <w:marRight w:val="0"/>
      <w:marTop w:val="0"/>
      <w:marBottom w:val="0"/>
      <w:divBdr>
        <w:top w:val="none" w:sz="0" w:space="0" w:color="auto"/>
        <w:left w:val="none" w:sz="0" w:space="0" w:color="auto"/>
        <w:bottom w:val="none" w:sz="0" w:space="0" w:color="auto"/>
        <w:right w:val="none" w:sz="0" w:space="0" w:color="auto"/>
      </w:divBdr>
      <w:divsChild>
        <w:div w:id="1545288451">
          <w:marLeft w:val="0"/>
          <w:marRight w:val="0"/>
          <w:marTop w:val="0"/>
          <w:marBottom w:val="0"/>
          <w:divBdr>
            <w:top w:val="none" w:sz="0" w:space="0" w:color="auto"/>
            <w:left w:val="none" w:sz="0" w:space="0" w:color="auto"/>
            <w:bottom w:val="none" w:sz="0" w:space="0" w:color="auto"/>
            <w:right w:val="none" w:sz="0" w:space="0" w:color="auto"/>
          </w:divBdr>
        </w:div>
      </w:divsChild>
    </w:div>
    <w:div w:id="1913082528">
      <w:bodyDiv w:val="1"/>
      <w:marLeft w:val="0"/>
      <w:marRight w:val="0"/>
      <w:marTop w:val="0"/>
      <w:marBottom w:val="0"/>
      <w:divBdr>
        <w:top w:val="none" w:sz="0" w:space="0" w:color="auto"/>
        <w:left w:val="none" w:sz="0" w:space="0" w:color="auto"/>
        <w:bottom w:val="none" w:sz="0" w:space="0" w:color="auto"/>
        <w:right w:val="none" w:sz="0" w:space="0" w:color="auto"/>
      </w:divBdr>
    </w:div>
    <w:div w:id="2048872655">
      <w:bodyDiv w:val="1"/>
      <w:marLeft w:val="0"/>
      <w:marRight w:val="0"/>
      <w:marTop w:val="0"/>
      <w:marBottom w:val="0"/>
      <w:divBdr>
        <w:top w:val="none" w:sz="0" w:space="0" w:color="auto"/>
        <w:left w:val="none" w:sz="0" w:space="0" w:color="auto"/>
        <w:bottom w:val="none" w:sz="0" w:space="0" w:color="auto"/>
        <w:right w:val="none" w:sz="0" w:space="0" w:color="auto"/>
      </w:divBdr>
    </w:div>
    <w:div w:id="21332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F27D-5278-44C3-9855-E53782E7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14</Pages>
  <Words>5601</Words>
  <Characters>33611</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Rzeszów, dnia 30 grudnia 2011r</vt:lpstr>
    </vt:vector>
  </TitlesOfParts>
  <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Rzeszów, dnia 30 grudnia 2011r</dc:title>
  <dc:subject/>
  <dc:creator>Policja</dc:creator>
  <cp:keywords/>
  <dc:description/>
  <cp:lastModifiedBy>Bożena Kupiec</cp:lastModifiedBy>
  <cp:revision>14</cp:revision>
  <cp:lastPrinted>2022-01-10T09:52:00Z</cp:lastPrinted>
  <dcterms:created xsi:type="dcterms:W3CDTF">2021-12-20T09:17:00Z</dcterms:created>
  <dcterms:modified xsi:type="dcterms:W3CDTF">2022-01-10T10:03:00Z</dcterms:modified>
</cp:coreProperties>
</file>